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376" w:rsidRDefault="00E63FF6" w:rsidP="00E63FF6">
      <w:pPr>
        <w:pStyle w:val="Default"/>
        <w:jc w:val="center"/>
      </w:pPr>
      <w:r w:rsidRPr="00E63FF6">
        <w:t xml:space="preserve">Об особенностях </w:t>
      </w:r>
    </w:p>
    <w:p w:rsidR="00E63FF6" w:rsidRPr="00E63FF6" w:rsidRDefault="00E63FF6" w:rsidP="00E63FF6">
      <w:pPr>
        <w:pStyle w:val="Default"/>
        <w:jc w:val="center"/>
      </w:pPr>
      <w:r w:rsidRPr="00E63FF6">
        <w:t>режима рабочего</w:t>
      </w:r>
      <w:r>
        <w:t xml:space="preserve"> </w:t>
      </w:r>
      <w:r w:rsidRPr="00E63FF6">
        <w:t>времени и времени отдыха</w:t>
      </w:r>
    </w:p>
    <w:p w:rsidR="00E63FF6" w:rsidRPr="00E63FF6" w:rsidRDefault="00E63FF6" w:rsidP="00E63FF6">
      <w:pPr>
        <w:pStyle w:val="Default"/>
        <w:jc w:val="center"/>
      </w:pPr>
      <w:r w:rsidRPr="00E63FF6">
        <w:t>педагогических и иных работников</w:t>
      </w:r>
      <w:r>
        <w:t xml:space="preserve"> </w:t>
      </w:r>
      <w:r w:rsidRPr="00E63FF6">
        <w:t>организаций, осуществляющих</w:t>
      </w:r>
    </w:p>
    <w:p w:rsidR="00E63FF6" w:rsidRPr="00485376" w:rsidRDefault="00E63FF6" w:rsidP="00E63FF6">
      <w:pPr>
        <w:pStyle w:val="Default"/>
        <w:jc w:val="center"/>
      </w:pPr>
      <w:r w:rsidRPr="00E63FF6">
        <w:t>образовательную деятельность</w:t>
      </w:r>
      <w:r w:rsidR="00485376">
        <w:t xml:space="preserve"> в </w:t>
      </w:r>
      <w:r w:rsidR="00485376" w:rsidRPr="00E63FF6">
        <w:t>период каникул, а также в период отмены (приостановки) занятий</w:t>
      </w:r>
      <w:r w:rsidR="00485376" w:rsidRPr="00485376">
        <w:t>,  перевод работников на дистанционную работу</w:t>
      </w:r>
    </w:p>
    <w:p w:rsidR="00E63FF6" w:rsidRDefault="00E63FF6" w:rsidP="00E63FF6">
      <w:pPr>
        <w:pStyle w:val="Default"/>
        <w:jc w:val="center"/>
      </w:pPr>
    </w:p>
    <w:p w:rsidR="00E63FF6" w:rsidRPr="00E63FF6" w:rsidRDefault="00E63FF6" w:rsidP="00E63FF6">
      <w:pPr>
        <w:pStyle w:val="Default"/>
        <w:jc w:val="center"/>
      </w:pP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В связи с многочисленными обращениями о режиме рабочего времени и времени отдыха педагогических и иных работников организаций, осуществляющих образовательную деятельность в условиях режима повышенной готовности, предупреждения распространения новой коронавирусной инфекции (2019-nCoV), в том числе в период каникул, установленных для обучающихся, а также в период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специалистами центрального аппарата Общероссийского Профсоюза образования подготовлено следующее разъяснение. </w:t>
      </w:r>
    </w:p>
    <w:p w:rsidR="00E63FF6" w:rsidRPr="00E63FF6" w:rsidRDefault="00E63FF6" w:rsidP="00E63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F6">
        <w:rPr>
          <w:rFonts w:ascii="Times New Roman" w:hAnsi="Times New Roman" w:cs="Times New Roman"/>
          <w:sz w:val="24"/>
          <w:szCs w:val="24"/>
        </w:rPr>
        <w:t>При решении указанных вопросов следует руководствоваться приказом Министерства образования и науки Российской Федерации от 11 мая 2016 года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зарегистрированного Министерством юстиции Российской Федерации 1 июня 2016 года, регистрационный номер 42388 (далее – приказ № 536).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В соответствии с пунктом 4.1 раздела IV приказа № 536 периоды каникулярного времени, установленные для обучающихся организации и не совпадающие </w:t>
      </w:r>
      <w:r w:rsidRPr="00E63FF6">
        <w:rPr>
          <w:b/>
          <w:bCs/>
        </w:rPr>
        <w:t xml:space="preserve">для педагогических работников и иных работников </w:t>
      </w:r>
      <w:r w:rsidRPr="00E63FF6">
        <w:t xml:space="preserve">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– каникулярное время и отпуск), являются для них рабочим временем с оплатой труда в соответствии с законодательством Российской Федерации.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Согласно пункту 5.1 приказа № 536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также являются рабочим временем педагогических работников и иных работников.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В соответствии с пунктом 5.2 приказа № 536 в периоды, указанные в пункте 5.1 </w:t>
      </w:r>
      <w:r w:rsidRPr="00E63FF6">
        <w:rPr>
          <w:b/>
          <w:bCs/>
        </w:rPr>
        <w:t xml:space="preserve">педагогические работники и иные работники </w:t>
      </w:r>
      <w:r w:rsidRPr="00E63FF6">
        <w:t xml:space="preserve">привлекаются к выполнению работ в порядке и на условиях, предусмотренных для режима рабочего времени работников организации в каникулярное время.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Из этого следует, что в каникулярное время, а также в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основаниям, не совпадающие с отпуском педагогических и иных работников, </w:t>
      </w:r>
      <w:r w:rsidRPr="00E63FF6">
        <w:rPr>
          <w:b/>
        </w:rPr>
        <w:t>уточняется режим их рабочего времени</w:t>
      </w:r>
      <w:r w:rsidRPr="00E63FF6">
        <w:t xml:space="preserve"> (далее – каникулярное время; периоды каникул; период отмены или приостановки занятий). </w:t>
      </w:r>
    </w:p>
    <w:p w:rsidR="00E63FF6" w:rsidRPr="00E63FF6" w:rsidRDefault="00E63FF6" w:rsidP="00E63F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F6">
        <w:rPr>
          <w:rFonts w:ascii="Times New Roman" w:hAnsi="Times New Roman" w:cs="Times New Roman"/>
          <w:sz w:val="24"/>
          <w:szCs w:val="24"/>
        </w:rPr>
        <w:t xml:space="preserve">Педагогические работники (в том числе учителя, осуществляющие обучение детей на дому в соответствии с медицинским заключением) в эти периоды выполняют </w:t>
      </w:r>
      <w:r w:rsidRPr="00E63FF6">
        <w:rPr>
          <w:rFonts w:ascii="Times New Roman" w:hAnsi="Times New Roman" w:cs="Times New Roman"/>
          <w:b/>
          <w:sz w:val="24"/>
          <w:szCs w:val="24"/>
        </w:rPr>
        <w:t>педагогическую</w:t>
      </w:r>
      <w:r w:rsidRPr="00E63FF6">
        <w:rPr>
          <w:rFonts w:ascii="Times New Roman" w:hAnsi="Times New Roman" w:cs="Times New Roman"/>
          <w:sz w:val="24"/>
          <w:szCs w:val="24"/>
        </w:rPr>
        <w:t xml:space="preserve"> (в том числе методическую и организационную) работу, связанную с реализацией образовательной программы, </w:t>
      </w:r>
      <w:r w:rsidRPr="00E63FF6">
        <w:rPr>
          <w:rFonts w:ascii="Times New Roman" w:hAnsi="Times New Roman" w:cs="Times New Roman"/>
          <w:b/>
          <w:sz w:val="24"/>
          <w:szCs w:val="24"/>
        </w:rPr>
        <w:t>в пределах нормируемой части их педагогической работы</w:t>
      </w:r>
      <w:r w:rsidRPr="00E63FF6">
        <w:rPr>
          <w:rFonts w:ascii="Times New Roman" w:hAnsi="Times New Roman" w:cs="Times New Roman"/>
          <w:sz w:val="24"/>
          <w:szCs w:val="24"/>
        </w:rPr>
        <w:t xml:space="preserve"> (установленного объёма учебной (тренировочной) нагрузки (педагогической работы), определённой им до начала каникулярного времени, а также </w:t>
      </w:r>
      <w:r w:rsidRPr="00E63FF6">
        <w:rPr>
          <w:rFonts w:ascii="Times New Roman" w:hAnsi="Times New Roman" w:cs="Times New Roman"/>
          <w:sz w:val="24"/>
          <w:szCs w:val="24"/>
        </w:rPr>
        <w:lastRenderedPageBreak/>
        <w:t xml:space="preserve">времени, необходимого для выполнения работ, предусмотренных </w:t>
      </w:r>
      <w:r w:rsidRPr="00E63FF6">
        <w:rPr>
          <w:rFonts w:ascii="Times New Roman" w:hAnsi="Times New Roman" w:cs="Times New Roman"/>
          <w:bCs/>
          <w:sz w:val="24"/>
          <w:szCs w:val="24"/>
        </w:rPr>
        <w:t>пунктом 2.3</w:t>
      </w:r>
      <w:r w:rsidRPr="00E63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3FF6">
        <w:rPr>
          <w:rFonts w:ascii="Times New Roman" w:hAnsi="Times New Roman" w:cs="Times New Roman"/>
          <w:sz w:val="24"/>
          <w:szCs w:val="24"/>
        </w:rPr>
        <w:t xml:space="preserve">приказа № 536 (при условии, что выполнение таких работ планируется в каникулярное время либо в период отмены или приостановки занятий), а также </w:t>
      </w:r>
      <w:r w:rsidRPr="00E63FF6">
        <w:rPr>
          <w:rFonts w:ascii="Times New Roman" w:hAnsi="Times New Roman" w:cs="Times New Roman"/>
          <w:b/>
          <w:sz w:val="24"/>
          <w:szCs w:val="24"/>
        </w:rPr>
        <w:t>используют это время для их дополнительного профессионального образования</w:t>
      </w:r>
      <w:r w:rsidRPr="00E63FF6">
        <w:rPr>
          <w:rFonts w:ascii="Times New Roman" w:hAnsi="Times New Roman" w:cs="Times New Roman"/>
          <w:sz w:val="24"/>
          <w:szCs w:val="24"/>
        </w:rPr>
        <w:t xml:space="preserve"> в установленном трудовым законодательством порядке (п. 4.2 приказа № 536).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период каникул либо в период отмены или приостановки занятий могут привлекаться к работе, предусмотренной пунктом 4.4 приказа № 536 с учетом соблюдения режима повышенной готовности, предупреждения распространения новой коронавирусной инфекции (2019-nCoV).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Согласно пункту 4.5 приказа № 536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а также в периоды отмены или приостановки занятий определяется в пределах продолжительности рабочего времени, установленной по занимаемой должности.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Работники из числа учебно-вспомогательного и обслуживающего персонала организаций в указанные периоды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В соответствии с пунктом 4.6 режим рабочего времени </w:t>
      </w:r>
      <w:r w:rsidRPr="00E63FF6">
        <w:rPr>
          <w:b/>
          <w:bCs/>
        </w:rPr>
        <w:t xml:space="preserve">всех работников </w:t>
      </w:r>
      <w:r w:rsidRPr="00E63FF6">
        <w:t xml:space="preserve">в каникулярное время, а также в период отмены или приостановки занятий регулируется локальными нормативными актами организации и графиками работ с указанием их характера и особенностей с учетом режима повышенной готовности, предупреждения распространения новой коронавирусной инфекции (2019-nCoV).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В этой связи </w:t>
      </w:r>
      <w:r w:rsidR="00485376">
        <w:t xml:space="preserve">важно </w:t>
      </w:r>
      <w:r w:rsidRPr="00E63FF6">
        <w:t xml:space="preserve">отметить, что </w:t>
      </w:r>
      <w:r w:rsidRPr="00485376">
        <w:rPr>
          <w:b/>
          <w:u w:val="single"/>
        </w:rPr>
        <w:t>перевод педагогических и иных работников на</w:t>
      </w:r>
      <w:r w:rsidRPr="00E63FF6">
        <w:t xml:space="preserve"> </w:t>
      </w:r>
      <w:r w:rsidRPr="00485376">
        <w:rPr>
          <w:b/>
          <w:u w:val="single"/>
        </w:rPr>
        <w:t>дистанционную работу</w:t>
      </w:r>
      <w:r w:rsidRPr="00E63FF6">
        <w:t xml:space="preserve"> в целях предотвращения распространения новой коронавирусной инфекции (2019-nCoV) является </w:t>
      </w:r>
      <w:r w:rsidRPr="00E63FF6">
        <w:rPr>
          <w:b/>
          <w:bCs/>
        </w:rPr>
        <w:t xml:space="preserve">временным изменением </w:t>
      </w:r>
      <w:r w:rsidRPr="00E63FF6">
        <w:t xml:space="preserve">условий трудового договора.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В соответствии с частью 1 статьи 312.1 Трудового кодекса Российской Федерации (далее – ТК РФ) дистанционной работой является выполнение </w:t>
      </w:r>
      <w:r w:rsidRPr="00E63FF6">
        <w:rPr>
          <w:b/>
          <w:bCs/>
        </w:rPr>
        <w:t xml:space="preserve">определенной трудовым договором трудовой функции </w:t>
      </w:r>
      <w:r w:rsidRPr="00E63FF6">
        <w:t xml:space="preserve">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«Интернет». </w:t>
      </w:r>
    </w:p>
    <w:p w:rsidR="00E63FF6" w:rsidRPr="00E63FF6" w:rsidRDefault="00E63FF6" w:rsidP="00E63FF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3FF6">
        <w:rPr>
          <w:rFonts w:ascii="Times New Roman" w:hAnsi="Times New Roman" w:cs="Times New Roman"/>
          <w:b/>
          <w:bCs/>
          <w:sz w:val="24"/>
          <w:szCs w:val="24"/>
        </w:rPr>
        <w:t xml:space="preserve">При этом за работником должны сохраняться </w:t>
      </w:r>
      <w:r w:rsidRPr="00485376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</w:t>
      </w:r>
      <w:r w:rsidRPr="00E63FF6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социально-трудовые права и гарантии, в</w:t>
      </w:r>
      <w:r w:rsidR="00485376">
        <w:rPr>
          <w:rFonts w:ascii="Times New Roman" w:hAnsi="Times New Roman" w:cs="Times New Roman"/>
          <w:b/>
          <w:bCs/>
          <w:sz w:val="24"/>
          <w:szCs w:val="24"/>
        </w:rPr>
        <w:t>ключая уровень заработной платы.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Следует отметить, что трудовая функция работника не изменяется, тогда как временно меняется лишь режим его работы (ч. 3 ст. 312.1. ТК РФ). </w:t>
      </w:r>
    </w:p>
    <w:p w:rsidR="00E63FF6" w:rsidRPr="00E63FF6" w:rsidRDefault="00E63FF6" w:rsidP="00E63FF6">
      <w:pPr>
        <w:pStyle w:val="Default"/>
        <w:ind w:firstLine="709"/>
        <w:jc w:val="both"/>
      </w:pPr>
      <w:r w:rsidRPr="00E63FF6">
        <w:t xml:space="preserve">При этом перевод работников на дистанционную работу должен оформляться распорядительным актом руководителя организации, в котором будут оговорены условия удаленной работы и её сроки (или событие), иначе такая временная работа может стать постоянной. </w:t>
      </w:r>
    </w:p>
    <w:p w:rsidR="00E63FF6" w:rsidRPr="00E63FF6" w:rsidRDefault="00E63FF6" w:rsidP="00485376">
      <w:pPr>
        <w:pStyle w:val="Default"/>
        <w:ind w:firstLine="709"/>
        <w:jc w:val="both"/>
      </w:pPr>
      <w:r w:rsidRPr="00E63FF6">
        <w:t xml:space="preserve">Также условие о том, что работа будет выполняться дистанционно, можно закрепить в дополнительном соглашении к трудовому договору с учётом особенностей главы 49.1. ТК РФ. </w:t>
      </w:r>
    </w:p>
    <w:sectPr w:rsidR="00E63FF6" w:rsidRPr="00E6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F6"/>
    <w:rsid w:val="001A7E52"/>
    <w:rsid w:val="00451CED"/>
    <w:rsid w:val="00485376"/>
    <w:rsid w:val="00E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1A2A4-07B0-2242-AA7C-7E33DDB9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Olga Golovina</cp:lastModifiedBy>
  <cp:revision>2</cp:revision>
  <dcterms:created xsi:type="dcterms:W3CDTF">2020-04-16T13:09:00Z</dcterms:created>
  <dcterms:modified xsi:type="dcterms:W3CDTF">2020-04-16T13:09:00Z</dcterms:modified>
</cp:coreProperties>
</file>