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89" w:rsidRPr="00001489" w:rsidRDefault="00001489" w:rsidP="00001489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16A085"/>
          <w:kern w:val="36"/>
          <w:sz w:val="27"/>
          <w:szCs w:val="27"/>
          <w:bdr w:val="none" w:sz="0" w:space="0" w:color="auto" w:frame="1"/>
          <w:lang w:eastAsia="ru-RU"/>
        </w:rPr>
        <w:t xml:space="preserve">Персональные </w:t>
      </w:r>
      <w:r>
        <w:rPr>
          <w:rFonts w:ascii="Lucida Sans Unicode" w:eastAsia="Times New Roman" w:hAnsi="Lucida Sans Unicode" w:cs="Lucida Sans Unicode"/>
          <w:b/>
          <w:bCs/>
          <w:color w:val="16A085"/>
          <w:kern w:val="36"/>
          <w:sz w:val="27"/>
          <w:szCs w:val="27"/>
          <w:bdr w:val="none" w:sz="0" w:space="0" w:color="auto" w:frame="1"/>
          <w:lang w:eastAsia="ru-RU"/>
        </w:rPr>
        <w:t>данные</w:t>
      </w:r>
      <w:r w:rsidRPr="00001489">
        <w:rPr>
          <w:rFonts w:ascii="Lucida Sans Unicode" w:eastAsia="Times New Roman" w:hAnsi="Lucida Sans Unicode" w:cs="Lucida Sans Unicode"/>
          <w:b/>
          <w:bCs/>
          <w:noProof/>
          <w:color w:val="16A085"/>
          <w:kern w:val="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754880" cy="1112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Используя электронное пространство, мы полагаем, что это безопасно, потому что мы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делимся всего лишь информацией о себе и к нашей обычной жизни вроде бы это не относится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                                       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001489" w:rsidRPr="00001489" w:rsidRDefault="00001489" w:rsidP="00001489">
      <w:pPr>
        <w:numPr>
          <w:ilvl w:val="0"/>
          <w:numId w:val="1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u w:val="single"/>
          <w:bdr w:val="none" w:sz="0" w:space="0" w:color="auto" w:frame="1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001489" w:rsidRPr="00001489" w:rsidRDefault="00001489" w:rsidP="00001489">
      <w:pPr>
        <w:numPr>
          <w:ilvl w:val="0"/>
          <w:numId w:val="1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u w:val="single"/>
          <w:bdr w:val="none" w:sz="0" w:space="0" w:color="auto" w:frame="1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001489" w:rsidRPr="00001489" w:rsidRDefault="00001489" w:rsidP="00001489">
      <w:pPr>
        <w:numPr>
          <w:ilvl w:val="0"/>
          <w:numId w:val="1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u w:val="single"/>
          <w:bdr w:val="none" w:sz="0" w:space="0" w:color="auto" w:frame="1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001489" w:rsidRPr="00001489" w:rsidRDefault="00001489" w:rsidP="00001489">
      <w:pPr>
        <w:numPr>
          <w:ilvl w:val="0"/>
          <w:numId w:val="1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u w:val="single"/>
          <w:bdr w:val="none" w:sz="0" w:space="0" w:color="auto" w:frame="1"/>
          <w:lang w:eastAsia="ru-RU"/>
        </w:rPr>
        <w:t>и многое другое.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Персональные данные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Таких идентифицирующих данных огромное множество, к ним относятся: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1489">
        <w:rPr>
          <w:rFonts w:ascii="Lucida Sans Unicode" w:eastAsia="Times New Roman" w:hAnsi="Lucida Sans Unicode" w:cs="Lucida Sans Unicode"/>
          <w:b/>
          <w:bCs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.</w:t>
      </w:r>
      <w:proofErr w:type="gramEnd"/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Так, </w:t>
      </w:r>
      <w:r w:rsidRPr="00001489">
        <w:rPr>
          <w:rFonts w:ascii="Lucida Sans Unicode" w:eastAsia="Times New Roman" w:hAnsi="Lucida Sans Unicode" w:cs="Lucida Sans Unicode"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Получается, что персональные данные - </w:t>
      </w: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lastRenderedPageBreak/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Какие бывают персональные данные?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Биометрические персональные данные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отпечаток пальца, рисунок радужной оболочки глаза, код ДНК, слепок голоса и пр.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К специальным персональным данным относятся: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i/>
          <w:iCs/>
          <w:color w:val="000099"/>
          <w:sz w:val="21"/>
          <w:szCs w:val="21"/>
          <w:bdr w:val="none" w:sz="0" w:space="0" w:color="auto" w:frame="1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Как общаться в Сети?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1.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 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2.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 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разместить информацию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о друзьях в Сети, узнайте, не возражают ли они, чтобы вы выложили данные.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3.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 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более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если вы не знаете их в реальной жизни.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lastRenderedPageBreak/>
        <w:t>4.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5.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 Старайтесь не реагировать на обидные комментарии,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хамство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6.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Если решить проблему мирным путем не удалось, напишите жалобу администратору сайта, потребуйте заблокировать обидчика.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7.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Если администратор сайта отказался вам помочь, прекратите пользоваться таким ресурсом и удалите оттуда свои данные.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8.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 Не используйте Сеть для распространения сплетен, угроз или хулиганства.</w:t>
      </w:r>
    </w:p>
    <w:p w:rsidR="00001489" w:rsidRPr="00001489" w:rsidRDefault="00001489" w:rsidP="0000148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sz w:val="21"/>
          <w:szCs w:val="21"/>
          <w:bdr w:val="none" w:sz="0" w:space="0" w:color="auto" w:frame="1"/>
          <w:lang w:eastAsia="ru-RU"/>
        </w:rPr>
        <w:t>9.</w:t>
      </w: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 Не встречайтесь в реальной жизни с </w:t>
      </w:r>
      <w:proofErr w:type="spell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онлайн-знакомыми</w:t>
      </w:r>
      <w:proofErr w:type="spell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без разрешения родителей или в отсутствие взрослого человека. Если вы хотите встретиться с новым интернет</w:t>
      </w:r>
      <w:r w:rsidR="000E0890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-д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ругом, постарайтесь пойти на встречу в сопровождении взрослого, которому вы доверяете.                                                                                                    </w:t>
      </w:r>
    </w:p>
    <w:p w:rsidR="00001489" w:rsidRPr="00001489" w:rsidRDefault="00001489" w:rsidP="00001489">
      <w:pPr>
        <w:spacing w:after="0" w:line="240" w:lineRule="auto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001489">
        <w:rPr>
          <w:rFonts w:ascii="Lucida Sans Unicode" w:eastAsia="Times New Roman" w:hAnsi="Lucida Sans Unicode" w:cs="Lucida Sans Unicode"/>
          <w:b/>
          <w:bCs/>
          <w:color w:val="000099"/>
          <w:kern w:val="36"/>
          <w:sz w:val="21"/>
          <w:szCs w:val="21"/>
          <w:bdr w:val="none" w:sz="0" w:space="0" w:color="auto" w:frame="1"/>
          <w:lang w:eastAsia="ru-RU"/>
        </w:rPr>
        <w:t>Как защитить персональные данные в Сети       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Не отправляйте видео и фотографии людям, с которыми вы познакомились в </w:t>
      </w:r>
      <w:proofErr w:type="gramStart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Интернете</w:t>
      </w:r>
      <w:proofErr w:type="gramEnd"/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 xml:space="preserve"> и не знаете их в реальной жизни.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Используйте только сложные пароли, разные для разных учетных записей и сервисов.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Старайтесь периодически менять пароли.</w:t>
      </w:r>
    </w:p>
    <w:p w:rsidR="00001489" w:rsidRPr="00001489" w:rsidRDefault="00001489" w:rsidP="00001489">
      <w:pPr>
        <w:numPr>
          <w:ilvl w:val="0"/>
          <w:numId w:val="2"/>
        </w:numPr>
        <w:spacing w:after="0" w:line="240" w:lineRule="auto"/>
        <w:ind w:left="117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1489">
        <w:rPr>
          <w:rFonts w:ascii="Lucida Sans Unicode" w:eastAsia="Times New Roman" w:hAnsi="Lucida Sans Unicode" w:cs="Lucida Sans Unicode"/>
          <w:color w:val="000099"/>
          <w:sz w:val="21"/>
          <w:szCs w:val="21"/>
          <w:bdr w:val="none" w:sz="0" w:space="0" w:color="auto" w:frame="1"/>
          <w:lang w:eastAsia="ru-RU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</w:t>
      </w:r>
    </w:p>
    <w:p w:rsidR="0004225B" w:rsidRDefault="0004225B"/>
    <w:sectPr w:rsidR="0004225B" w:rsidSect="003E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42BB"/>
    <w:multiLevelType w:val="multilevel"/>
    <w:tmpl w:val="7148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5D22D4"/>
    <w:multiLevelType w:val="multilevel"/>
    <w:tmpl w:val="BC4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B"/>
    <w:rsid w:val="00001489"/>
    <w:rsid w:val="0004225B"/>
    <w:rsid w:val="000E0890"/>
    <w:rsid w:val="003E0BA7"/>
    <w:rsid w:val="003E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A7"/>
  </w:style>
  <w:style w:type="paragraph" w:styleId="1">
    <w:name w:val="heading 1"/>
    <w:basedOn w:val="a"/>
    <w:link w:val="10"/>
    <w:uiPriority w:val="9"/>
    <w:qFormat/>
    <w:rsid w:val="00001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1489"/>
    <w:rPr>
      <w:b/>
      <w:bCs/>
    </w:rPr>
  </w:style>
  <w:style w:type="paragraph" w:styleId="a4">
    <w:name w:val="Normal (Web)"/>
    <w:basedOn w:val="a"/>
    <w:uiPriority w:val="99"/>
    <w:semiHidden/>
    <w:unhideWhenUsed/>
    <w:rsid w:val="0000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1489"/>
    <w:rPr>
      <w:i/>
      <w:iCs/>
    </w:rPr>
  </w:style>
  <w:style w:type="paragraph" w:styleId="a6">
    <w:name w:val="List Paragraph"/>
    <w:basedOn w:val="a"/>
    <w:uiPriority w:val="34"/>
    <w:qFormat/>
    <w:rsid w:val="0000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2022-03-24T10:36:00Z</dcterms:created>
  <dcterms:modified xsi:type="dcterms:W3CDTF">2022-03-26T13:54:00Z</dcterms:modified>
</cp:coreProperties>
</file>