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66" w:rsidRPr="00EC1066" w:rsidRDefault="00EC1066" w:rsidP="00EC1066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C10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«Полезные и весёлые игры с малышами»</w:t>
      </w:r>
    </w:p>
    <w:p w:rsidR="00EC1066" w:rsidRPr="00EC1066" w:rsidRDefault="00EC1066" w:rsidP="00EC1066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</w:t>
      </w:r>
      <w:r w:rsidR="00EC1066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играть с малышом</w:t>
      </w:r>
      <w:r w:rsidR="00CA62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так, чтобы это было не только весело, но и полезно? Эт</w:t>
      </w:r>
      <w:r w:rsidR="0042109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развивающие игры для малышей</w:t>
      </w: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вам помогут!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Большая стирка</w:t>
      </w:r>
    </w:p>
    <w:p w:rsidR="00776679" w:rsidRPr="00326DA0" w:rsidRDefault="0042109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Сообщите ребёнку</w:t>
      </w:r>
      <w:r w:rsidR="0077667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его куколка (или другая игрушка) запачкала свой носовой платочек (носочек, шапочку и т.п.).   Попросите его помочь куколке – устроить большую стирку. Налейте в таз воды, покажите малышу, какими движениями платочек нужно стирать, как его полоскать, отжимать и сушить. Помогите ребёнку выполнить все эти действия самостоятельно.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Это задание хорошо развивает моторику рук и мышление.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Прищепки</w:t>
      </w:r>
    </w:p>
    <w:p w:rsidR="00776679" w:rsidRPr="00326DA0" w:rsidRDefault="00326DA0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160020</wp:posOffset>
            </wp:positionV>
            <wp:extent cx="3042920" cy="23241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45a24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7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Протяните в комнате верёвочку. Попросите ребёнка помочь вам развесить с помощью прищепок белье - платочки, носочки, другую мелочь. </w:t>
      </w:r>
    </w:p>
    <w:p w:rsidR="00776679" w:rsidRPr="00326DA0" w:rsidRDefault="00776679" w:rsidP="00EC1066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Это задание очень хорошо развивает детские пальчики, что хорошо сказывается на развитии речи и мышления малыша.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Искупай куклу Машу</w:t>
      </w:r>
    </w:p>
    <w:p w:rsidR="00776679" w:rsidRPr="00326DA0" w:rsidRDefault="00326DA0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622935</wp:posOffset>
            </wp:positionV>
            <wp:extent cx="4012565" cy="225679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7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Скажите малышу, что его кукла Маша (или другая игрушка) испачкалась, и что ей нужно помыться. Налейте в таз воды, предложите ребёнку искупать куколку, намылить её губкой, ополоснуть, закутать в полотенце.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Эта игра развивает пальчики ребёнка, а также его мышление. </w:t>
      </w:r>
    </w:p>
    <w:p w:rsidR="00CA628C" w:rsidRDefault="00CA628C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Найди!</w:t>
      </w:r>
    </w:p>
    <w:p w:rsidR="00776679" w:rsidRPr="00326DA0" w:rsidRDefault="00A84EC1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483870</wp:posOffset>
            </wp:positionV>
            <wp:extent cx="2676525" cy="200723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41f36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7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Поиграйте с ребёнком в "искалочку". Ищите вместе: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• Что в этой комнате большое? А что маленькое?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• Что в этой комнате твёрдое? А что мягкое?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• Что в этой комнате ароматное?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• Что в этой комнате синее, красное, жёлтое?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• Что в этой комнате пушистое, красное, прозрачное, вкусное и так далее… </w:t>
      </w:r>
    </w:p>
    <w:p w:rsidR="00776679" w:rsidRPr="00160661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Эта игра развивает внимание ребёнка, расширяет его познания об окружающем мире и словарный запас. </w:t>
      </w:r>
      <w:r w:rsidR="0016066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эти же вопросы задать относительно вашей комнаты.</w:t>
      </w:r>
    </w:p>
    <w:p w:rsidR="00EC00DD" w:rsidRPr="00326DA0" w:rsidRDefault="00EC00DD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6679" w:rsidRPr="00326DA0" w:rsidRDefault="00A84EC1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</w:t>
      </w:r>
      <w:r w:rsidR="00776679"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ртируем по цвету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Сортировка - один из самых популярных навыков, которые тренируют у детей от 2 до 3 лет. </w:t>
      </w:r>
    </w:p>
    <w:p w:rsidR="00421099" w:rsidRPr="00326DA0" w:rsidRDefault="00326DA0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375285</wp:posOffset>
            </wp:positionV>
            <wp:extent cx="2604135" cy="2581275"/>
            <wp:effectExtent l="0" t="0" r="571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af2435f7bcb4949bab3020f29d5c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7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Выложите перед ребёнком различные интересные предметы и предложите отсортировать их по цветам. Можно складывать предметы в разноцветные чашечки или стаканчики или использовать для этого цветные карточки. Можно выложить дно органайзера цветной бумагой и у вас получится захва</w:t>
      </w:r>
      <w:r w:rsidR="00A84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тывающее пособие для сортировки. 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Эта игра помогает изучать цвета, а также развивает навык сортировки, а вместе с ним – логическое и математическое мышление. </w:t>
      </w:r>
    </w:p>
    <w:p w:rsidR="00647FD2" w:rsidRDefault="00647FD2" w:rsidP="00326DA0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4EC1" w:rsidRPr="00326DA0" w:rsidRDefault="00A84EC1" w:rsidP="00326DA0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</w:t>
      </w:r>
      <w:r w:rsidR="005108BE"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льшой, поменьше, самый маленьки</w:t>
      </w:r>
      <w:r w:rsid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</w:t>
      </w:r>
    </w:p>
    <w:p w:rsidR="00647FD2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Предложите ребёнку выложить предметы по убыванию размера: большой, поменьше, самый маленький. Любая мама может нарисовать простые картинки для сортировки – птичек, домики, цветы или деревья. Это не сложно и по силам каждому. Ну и конечно, можно вообще ничего не рисовать, а использовать то, что окажется под рукой, например, рассадить игрушки по росту (самую большую игрушку – на самый большой коврик, игрушку поменьше – на коврик поменьше и т.д.). А затем угостить их вкусным чаем – каждой игрушке – чашечку своего размера. </w:t>
      </w:r>
    </w:p>
    <w:p w:rsidR="00776679" w:rsidRPr="00326DA0" w:rsidRDefault="006F7BCF" w:rsidP="00326DA0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733799" cy="216217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47da029f35450f5b5e75651e5479cdc6_136446958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4" b="9087"/>
                    <a:stretch/>
                  </pic:blipFill>
                  <pic:spPr bwMode="auto">
                    <a:xfrm>
                      <a:off x="0" y="0"/>
                      <a:ext cx="3731805" cy="216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DDD" w:rsidRPr="00326DA0" w:rsidRDefault="00776679" w:rsidP="00EC1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Помоги мне, пожалуйста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Существует множество домашних дел, в которых малыш может принять непосредственное участие. Помочь вам на кухне, собрать ложки, одновременно развивая ловкость и сноровку пальцев. Сложить кастрюли одну в одну, закрыть их подходящими по размеру крышками. Помыть стол. Почистить, банан, или разложить салфетки около приборов. В чём бы не помогал ребёнок, обязательно попросите его "Помоги мне, пожалуйста". Пока вы занимаетесь приготовлением обеда, дайте ребёнку различные баночк</w:t>
      </w:r>
      <w:r w:rsidR="006C5F90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и крышки. Пусть </w:t>
      </w:r>
      <w:r w:rsidR="006C5F90" w:rsidRPr="00326D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</w:t>
      </w:r>
      <w:r w:rsidR="001534B9" w:rsidRPr="00326DA0">
        <w:rPr>
          <w:rFonts w:ascii="Times New Roman" w:eastAsia="Times New Roman" w:hAnsi="Times New Roman" w:cs="Times New Roman"/>
          <w:sz w:val="32"/>
          <w:szCs w:val="32"/>
          <w:lang w:eastAsia="ru-RU"/>
        </w:rPr>
        <w:t>ир</w:t>
      </w:r>
      <w:r w:rsidRPr="00326DA0">
        <w:rPr>
          <w:rFonts w:ascii="Times New Roman" w:eastAsia="Times New Roman" w:hAnsi="Times New Roman" w:cs="Times New Roman"/>
          <w:sz w:val="32"/>
          <w:szCs w:val="32"/>
          <w:lang w:eastAsia="ru-RU"/>
        </w:rPr>
        <w:t>ает</w:t>
      </w: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 w:rsidR="006C5F90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ящие и закручивает их на банки.</w:t>
      </w:r>
    </w:p>
    <w:p w:rsidR="00160661" w:rsidRDefault="00160661" w:rsidP="00EC1066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60661" w:rsidRDefault="00160661" w:rsidP="00EC1066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60661" w:rsidRDefault="00160661" w:rsidP="00EC1066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76679" w:rsidRPr="00326DA0" w:rsidRDefault="00160661" w:rsidP="00EC1066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256540</wp:posOffset>
            </wp:positionV>
            <wp:extent cx="1876425" cy="187642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uUS07BeIQ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79"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Собери палочки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Рассыпьте перед малышом длинные макароны</w:t>
      </w:r>
      <w:r w:rsidR="00EC10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счётные палочки. Попросите его их </w:t>
      </w: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собрать и опустить в узкое отверстие (дырочку в дуршлаге, бутылочку с узким горлышком, прорезь в коробочке). Собирать мелочь с ровной поверхности – непростая з</w:t>
      </w:r>
      <w:r w:rsidR="00EC106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адача для детских пальчиков. Ну</w:t>
      </w:r>
      <w:r w:rsidR="00B94803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C10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а уж опускать их в узкую щёлочку - и подавно.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Это упражнение развивает мелкую моторику, что положительно влияет на развитие речи и мышлении ребёнка.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Учимся различать формы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Походите по квартире и ищите только одну форму. Также можно открыть журнал и поискать там, например круги. В эту игру можно играть где угодно. Малыши от такой игры приходят в неописуемый восторг.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Вторая жизнь конструктора</w:t>
      </w:r>
    </w:p>
    <w:p w:rsidR="00776679" w:rsidRPr="00326DA0" w:rsidRDefault="00EC1066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83820</wp:posOffset>
            </wp:positionV>
            <wp:extent cx="3086100" cy="23431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16bfdb7ea5c82d1166cee24a3f09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7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Попросите малыша соотнести силуэты, нарисованные на бумаге, с объёмными фигурами конструктора. Это занятие станет намного интересней, есл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попробовать сложить из деталей</w:t>
      </w:r>
      <w:r w:rsidR="0077667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конструктора симпатичную картинку. </w:t>
      </w:r>
    </w:p>
    <w:p w:rsidR="00557C8C" w:rsidRPr="00EC1066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Учимся распознавать звуки</w:t>
      </w:r>
    </w:p>
    <w:p w:rsidR="00EC1066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Помогите малышу научиться распознавать звуки, которые его окружают. Ходите по квартире и прислушивайтесь к различным звукам, например, как тикают часы, попытайтесь им подражать. Сами можете стать источником звука – открывайте, закрывайте двери, стучите друг об друга деревянными ложками, наливайте в стакан воду. Поиграйте с ребёнком в игру</w:t>
      </w:r>
      <w:r w:rsidR="00EC1066">
        <w:rPr>
          <w:rFonts w:ascii="Times New Roman" w:eastAsia="Times New Roman" w:hAnsi="Times New Roman" w:cs="Times New Roman"/>
          <w:sz w:val="30"/>
          <w:szCs w:val="30"/>
          <w:lang w:eastAsia="ru-RU"/>
        </w:rPr>
        <w:t>: "Какой звук сейчас слышишь?"</w:t>
      </w:r>
    </w:p>
    <w:p w:rsidR="00776679" w:rsidRPr="00326DA0" w:rsidRDefault="002D6280" w:rsidP="00160661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rect id="cc-m-textwithimage-image-11918062326" o:spid="_x0000_s1026" alt="https://image.jimcdn.com/app/cms/image/transf/dimension=408x1024:format=jpg/path/sf278732f8691ebec/image/ice1ae295ef9ae357/version/1490346362/image.jpg" href="javascript: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<v:fill o:detectmouseclick="t"/>
            <o:lock v:ext="edit" aspectratio="t"/>
            <w10:wrap type="none"/>
            <w10:anchorlock/>
          </v:rect>
        </w:pict>
      </w:r>
      <w:r w:rsidR="00557C8C"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14525" cy="234315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1502_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470" cy="23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Пальчиковая гимнастика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Польза такой гимнастики неоспорима. Делая массаж руки и пальчиков, мы стимулируем работу внутренних органов и нервной системы малыша. Мамины прикосновения, ласковые поглаживания, улыбка, мягкий дружелюбный голос приносят малышам большую радость, возникает эмоциональная привязанность. Настроение ребёнка поднимается, он понимает</w:t>
      </w:r>
      <w:r w:rsidR="00EC106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мама его любит. Ни телевизор, ни прослушивание аудиозаписи не позволят установить тесную эмоциональную связь между ребёнком и мамой или папой. Кроме этого, пальчиковая гимнастика развивает координацию движений.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Перекладывание</w:t>
      </w:r>
    </w:p>
    <w:p w:rsidR="00776679" w:rsidRPr="00326DA0" w:rsidRDefault="00EC1066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1131570</wp:posOffset>
            </wp:positionV>
            <wp:extent cx="2724150" cy="18161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_7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79"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Нарезать из поролона небольшие кусочки и вместо ложки дать ребёнку пинцет. Ухватывать пинцетом и перекладывать лёгкие поролоновые шарики не просто, но очень интересно! Кусочки поролона можно заменить и другими мелкими предметами: крышками от бутылок, деталями конструктора и так далее…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Это упражнение развивает координацию движений, пространственное воображение и тактильные ощущения. </w:t>
      </w:r>
    </w:p>
    <w:p w:rsidR="00557C8C" w:rsidRPr="00EC1066" w:rsidRDefault="00557C8C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Координация движений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  Возьмите верёвку и положите её на пол. Возьмите ребёнка за руку и шагайте с ним вдоль неё, распевая при этом стишок: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Идём с тобой по ниточке, по ниточке, по ниточке,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Идём с тобой по ниточке,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 ещё разок.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прыгаем по ниточке, по ниточке, по ниточке,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прыгаем по ниточке,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 же веселей.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цыпочках по ниточке, по ниточке, по ниточке,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цыпочках по ниточке,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С тобою мы идём.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Теперь ползём по ниточке, по ниточке, по ниточке, 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Теперь ползём по ниточке,</w:t>
      </w:r>
    </w:p>
    <w:p w:rsidR="00776679" w:rsidRPr="00326DA0" w:rsidRDefault="00776679" w:rsidP="00326DA0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И кто ж из нас быстрей.</w:t>
      </w:r>
    </w:p>
    <w:p w:rsidR="00EC1066" w:rsidRDefault="00776679" w:rsidP="00EC1066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DA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Теперь представьте, что это ручеёк и по хлопку учимся перепрыгивать.</w:t>
      </w:r>
    </w:p>
    <w:p w:rsidR="00EC1066" w:rsidRDefault="00EC1066" w:rsidP="00EC1066">
      <w:pPr>
        <w:shd w:val="clear" w:color="auto" w:fill="FFFFFF"/>
        <w:spacing w:after="0" w:line="48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7C8C" w:rsidRDefault="00980510" w:rsidP="00EC1066">
      <w:pPr>
        <w:shd w:val="clear" w:color="auto" w:fill="FFFFFF"/>
        <w:spacing w:after="0" w:line="4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DA0">
        <w:rPr>
          <w:rFonts w:ascii="Times New Roman" w:hAnsi="Times New Roman" w:cs="Times New Roman"/>
          <w:b/>
          <w:sz w:val="36"/>
          <w:szCs w:val="36"/>
        </w:rPr>
        <w:t>Успехов  вам  и вашему малышу!!!</w:t>
      </w:r>
    </w:p>
    <w:p w:rsidR="00160661" w:rsidRDefault="00160661" w:rsidP="00EC1066">
      <w:pPr>
        <w:shd w:val="clear" w:color="auto" w:fill="FFFFFF"/>
        <w:spacing w:after="0" w:line="4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61" w:rsidRPr="00EC1066" w:rsidRDefault="00160661" w:rsidP="00160661">
      <w:pPr>
        <w:shd w:val="clear" w:color="auto" w:fill="FFFFFF"/>
        <w:spacing w:after="0" w:line="480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Ваш воспитатель Шошина Т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атьяна Сергеевна</w:t>
      </w:r>
    </w:p>
    <w:sectPr w:rsidR="00160661" w:rsidRPr="00EC1066" w:rsidSect="00326DA0">
      <w:pgSz w:w="11906" w:h="16838"/>
      <w:pgMar w:top="993" w:right="850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80" w:rsidRDefault="002D6280" w:rsidP="006C5F90">
      <w:pPr>
        <w:spacing w:after="0" w:line="240" w:lineRule="auto"/>
      </w:pPr>
      <w:r>
        <w:separator/>
      </w:r>
    </w:p>
  </w:endnote>
  <w:endnote w:type="continuationSeparator" w:id="0">
    <w:p w:rsidR="002D6280" w:rsidRDefault="002D6280" w:rsidP="006C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80" w:rsidRDefault="002D6280" w:rsidP="006C5F90">
      <w:pPr>
        <w:spacing w:after="0" w:line="240" w:lineRule="auto"/>
      </w:pPr>
      <w:r>
        <w:separator/>
      </w:r>
    </w:p>
  </w:footnote>
  <w:footnote w:type="continuationSeparator" w:id="0">
    <w:p w:rsidR="002D6280" w:rsidRDefault="002D6280" w:rsidP="006C5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679"/>
    <w:rsid w:val="001534B9"/>
    <w:rsid w:val="00160661"/>
    <w:rsid w:val="00161A65"/>
    <w:rsid w:val="00294F67"/>
    <w:rsid w:val="002D6280"/>
    <w:rsid w:val="00326DA0"/>
    <w:rsid w:val="00332FC6"/>
    <w:rsid w:val="003C078F"/>
    <w:rsid w:val="003F5E70"/>
    <w:rsid w:val="00421099"/>
    <w:rsid w:val="005108BE"/>
    <w:rsid w:val="00557C8C"/>
    <w:rsid w:val="006046F0"/>
    <w:rsid w:val="00647FD2"/>
    <w:rsid w:val="006C5F90"/>
    <w:rsid w:val="006F7BCF"/>
    <w:rsid w:val="00776679"/>
    <w:rsid w:val="007A118B"/>
    <w:rsid w:val="00822DDD"/>
    <w:rsid w:val="0086291C"/>
    <w:rsid w:val="00980510"/>
    <w:rsid w:val="00A84EC1"/>
    <w:rsid w:val="00B94803"/>
    <w:rsid w:val="00B963DF"/>
    <w:rsid w:val="00CA628C"/>
    <w:rsid w:val="00EC00DD"/>
    <w:rsid w:val="00E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AFB258-5E16-49C7-BFB7-ACC218A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F90"/>
  </w:style>
  <w:style w:type="paragraph" w:styleId="a7">
    <w:name w:val="footer"/>
    <w:basedOn w:val="a"/>
    <w:link w:val="a8"/>
    <w:uiPriority w:val="99"/>
    <w:unhideWhenUsed/>
    <w:rsid w:val="006C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Наталия</cp:lastModifiedBy>
  <cp:revision>10</cp:revision>
  <dcterms:created xsi:type="dcterms:W3CDTF">2020-04-06T18:47:00Z</dcterms:created>
  <dcterms:modified xsi:type="dcterms:W3CDTF">2020-04-16T05:41:00Z</dcterms:modified>
</cp:coreProperties>
</file>