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FF" w:rsidRPr="007D14D6" w:rsidRDefault="00015EFF" w:rsidP="00015EF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Актуально! Отдых </w:t>
      </w:r>
      <w:r w:rsidR="00DA1540" w:rsidRPr="007D1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D1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 для членов Профсоюза с 40% скидкой!</w:t>
      </w:r>
    </w:p>
    <w:p w:rsidR="00015EFF" w:rsidRPr="007D14D6" w:rsidRDefault="00015EFF" w:rsidP="00015EFF">
      <w:pPr>
        <w:shd w:val="clear" w:color="auto" w:fill="FFFFFF"/>
        <w:ind w:firstLine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E24CA" w:rsidRPr="00F84DAE" w:rsidRDefault="0075295C" w:rsidP="00776BEF">
      <w:pPr>
        <w:pStyle w:val="a3"/>
        <w:spacing w:before="0" w:beforeAutospacing="0" w:after="0" w:afterAutospacing="0"/>
        <w:ind w:firstLine="709"/>
        <w:jc w:val="both"/>
      </w:pPr>
      <w:r w:rsidRPr="00F84DAE">
        <w:rPr>
          <w:bCs/>
        </w:rPr>
        <w:t xml:space="preserve">Ярославская областная организация Общероссийского Профсоюза образования  в рамках договора о сотрудничестве, заключенного с </w:t>
      </w:r>
      <w:r w:rsidRPr="00F84DAE">
        <w:t>компанией </w:t>
      </w:r>
      <w:r w:rsidRPr="00F84DAE">
        <w:rPr>
          <w:bCs/>
        </w:rPr>
        <w:t>«СКО ФНПР «ПРОФКУРОРТ»</w:t>
      </w:r>
      <w:r w:rsidR="00776BEF" w:rsidRPr="00F84DAE">
        <w:rPr>
          <w:bCs/>
        </w:rPr>
        <w:t>,</w:t>
      </w:r>
      <w:r w:rsidRPr="00F84DAE">
        <w:rPr>
          <w:bCs/>
        </w:rPr>
        <w:t xml:space="preserve"> </w:t>
      </w:r>
      <w:r w:rsidR="001E24CA" w:rsidRPr="00F84DAE">
        <w:t> </w:t>
      </w:r>
      <w:r w:rsidR="007D14D6">
        <w:t xml:space="preserve">уже </w:t>
      </w:r>
      <w:r w:rsidR="001E24CA" w:rsidRPr="00F84DAE">
        <w:t>предоставляет возможность приобретения профсоюзных путевок в лучшие профсоюзные санатории России с </w:t>
      </w:r>
      <w:r w:rsidR="001E24CA" w:rsidRPr="00F84DAE">
        <w:rPr>
          <w:b/>
          <w:bCs/>
        </w:rPr>
        <w:t>20% скидкой</w:t>
      </w:r>
      <w:r w:rsidR="001E24CA" w:rsidRPr="00F84DAE">
        <w:t xml:space="preserve">. Скидки распространяются </w:t>
      </w:r>
      <w:r w:rsidRPr="00F84DAE">
        <w:t xml:space="preserve">также </w:t>
      </w:r>
      <w:r w:rsidR="00776BEF" w:rsidRPr="00F84DAE">
        <w:t xml:space="preserve">на </w:t>
      </w:r>
      <w:r w:rsidR="001E24CA" w:rsidRPr="00F84DAE">
        <w:t>членов семей.</w:t>
      </w:r>
    </w:p>
    <w:p w:rsidR="001E24CA" w:rsidRPr="00F84DAE" w:rsidRDefault="001E24CA" w:rsidP="00776BEF">
      <w:pPr>
        <w:pStyle w:val="a3"/>
        <w:spacing w:before="0" w:beforeAutospacing="0" w:after="0" w:afterAutospacing="0"/>
        <w:ind w:firstLine="709"/>
        <w:jc w:val="both"/>
      </w:pPr>
      <w:r w:rsidRPr="00F84DAE">
        <w:t>В проекте "Профсоюзная путевка" участвуют не только профсоюзные санатории, существует еще и программа лояльности для членов</w:t>
      </w:r>
      <w:r w:rsidR="002E0DE7">
        <w:t xml:space="preserve"> П</w:t>
      </w:r>
      <w:r w:rsidRPr="00F84DAE">
        <w:t>рофсоюз</w:t>
      </w:r>
      <w:r w:rsidR="002E0DE7">
        <w:t>а</w:t>
      </w:r>
      <w:r w:rsidRPr="00F84DAE">
        <w:t xml:space="preserve"> со стороны других российских здравниц различных форм собственности. В этом случае размер скидки может быть меньше, чем </w:t>
      </w:r>
      <w:r w:rsidRPr="00F84DAE">
        <w:rPr>
          <w:b/>
          <w:bCs/>
        </w:rPr>
        <w:t>20%</w:t>
      </w:r>
      <w:r w:rsidRPr="00F84DAE">
        <w:t> (</w:t>
      </w:r>
      <w:proofErr w:type="gramStart"/>
      <w:r w:rsidRPr="00F84DAE">
        <w:t>например</w:t>
      </w:r>
      <w:proofErr w:type="gramEnd"/>
      <w:r w:rsidRPr="00F84DAE">
        <w:t> </w:t>
      </w:r>
      <w:r w:rsidRPr="00F84DAE">
        <w:rPr>
          <w:b/>
          <w:bCs/>
        </w:rPr>
        <w:t>15%</w:t>
      </w:r>
      <w:r w:rsidRPr="00F84DAE">
        <w:t> или </w:t>
      </w:r>
      <w:r w:rsidRPr="00F84DAE">
        <w:rPr>
          <w:b/>
          <w:bCs/>
        </w:rPr>
        <w:t>10%</w:t>
      </w:r>
      <w:r w:rsidRPr="00F84DAE">
        <w:t xml:space="preserve">). </w:t>
      </w:r>
    </w:p>
    <w:p w:rsidR="00C20A7D" w:rsidRDefault="00A23F13" w:rsidP="00776B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Внимание! </w:t>
      </w:r>
      <w:r w:rsidR="0075295C" w:rsidRPr="00F84DAE">
        <w:t>В 2022 году у членов отраслевого Профсоюза появилась уникальная возможность увеличить скидку на свой отдых в 2 раза.</w:t>
      </w:r>
      <w:r w:rsidR="0075295C" w:rsidRPr="00776BEF">
        <w:rPr>
          <w:color w:val="333333"/>
        </w:rPr>
        <w:t xml:space="preserve"> </w:t>
      </w:r>
      <w:r w:rsidR="0075295C" w:rsidRPr="00776BEF">
        <w:t>Дело в том,</w:t>
      </w:r>
      <w:r w:rsidR="0075295C" w:rsidRPr="00776BEF">
        <w:rPr>
          <w:color w:val="333333"/>
        </w:rPr>
        <w:t xml:space="preserve"> что</w:t>
      </w:r>
      <w:r w:rsidR="0075295C" w:rsidRPr="00776BEF">
        <w:t xml:space="preserve"> Правительство</w:t>
      </w:r>
      <w:r w:rsidR="007D14D6">
        <w:t>м</w:t>
      </w:r>
      <w:r w:rsidR="0075295C" w:rsidRPr="00776BEF">
        <w:t xml:space="preserve"> </w:t>
      </w:r>
      <w:r w:rsidR="00C20A7D">
        <w:t xml:space="preserve">РФ </w:t>
      </w:r>
      <w:proofErr w:type="gramStart"/>
      <w:r w:rsidR="0075295C">
        <w:t>(</w:t>
      </w:r>
      <w:r w:rsidR="0075295C">
        <w:rPr>
          <w:rStyle w:val="a9"/>
          <w:rFonts w:ascii="Arial" w:hAnsi="Arial" w:cs="Arial"/>
          <w:color w:val="4F4F6F"/>
          <w:sz w:val="16"/>
          <w:szCs w:val="16"/>
          <w:shd w:val="clear" w:color="auto" w:fill="FFFFFF"/>
        </w:rPr>
        <w:t> </w:t>
      </w:r>
      <w:proofErr w:type="gramEnd"/>
      <w:r w:rsidR="00CB7BC7" w:rsidRPr="00C20A7D">
        <w:rPr>
          <w:rStyle w:val="a9"/>
          <w:rFonts w:ascii="Arial" w:hAnsi="Arial" w:cs="Arial"/>
          <w:color w:val="4F4F6F"/>
          <w:shd w:val="clear" w:color="auto" w:fill="FFFFFF"/>
        </w:rPr>
        <w:fldChar w:fldCharType="begin"/>
      </w:r>
      <w:r w:rsidR="0075295C" w:rsidRPr="00C20A7D">
        <w:rPr>
          <w:rStyle w:val="a9"/>
          <w:rFonts w:ascii="Arial" w:hAnsi="Arial" w:cs="Arial"/>
          <w:color w:val="4F4F6F"/>
          <w:shd w:val="clear" w:color="auto" w:fill="FFFFFF"/>
        </w:rPr>
        <w:instrText xml:space="preserve"> HYPERLINK "https://yadi.sk/i/TnecVuxZqBK11Q" </w:instrText>
      </w:r>
      <w:r w:rsidR="00CB7BC7" w:rsidRPr="00C20A7D">
        <w:rPr>
          <w:rStyle w:val="a9"/>
          <w:rFonts w:ascii="Arial" w:hAnsi="Arial" w:cs="Arial"/>
          <w:color w:val="4F4F6F"/>
          <w:shd w:val="clear" w:color="auto" w:fill="FFFFFF"/>
        </w:rPr>
        <w:fldChar w:fldCharType="separate"/>
      </w:r>
      <w:r w:rsidR="0075295C" w:rsidRPr="00C20A7D">
        <w:rPr>
          <w:rStyle w:val="a4"/>
          <w:rFonts w:ascii="Arial" w:hAnsi="Arial" w:cs="Arial"/>
          <w:i/>
          <w:iCs/>
          <w:color w:val="7366FF"/>
          <w:shd w:val="clear" w:color="auto" w:fill="FFFFFF"/>
        </w:rPr>
        <w:t>Постановление Правительства РФ от 30 сентября 2020 года №1567</w:t>
      </w:r>
      <w:r w:rsidR="00CB7BC7" w:rsidRPr="00C20A7D">
        <w:rPr>
          <w:rStyle w:val="a9"/>
          <w:rFonts w:ascii="Arial" w:hAnsi="Arial" w:cs="Arial"/>
          <w:color w:val="4F4F6F"/>
          <w:shd w:val="clear" w:color="auto" w:fill="FFFFFF"/>
        </w:rPr>
        <w:fldChar w:fldCharType="end"/>
      </w:r>
      <w:r w:rsidR="0075295C">
        <w:t>)</w:t>
      </w:r>
      <w:r w:rsidR="0075295C" w:rsidRPr="00DA1540">
        <w:t xml:space="preserve"> </w:t>
      </w:r>
      <w:r w:rsidR="007D14D6">
        <w:t>решено продолжить</w:t>
      </w:r>
      <w:r w:rsidR="0075295C" w:rsidRPr="00DA1540">
        <w:t xml:space="preserve"> программу развития внутреннего туризма, объявив о продолжении акции — </w:t>
      </w:r>
      <w:proofErr w:type="spellStart"/>
      <w:r w:rsidR="0075295C" w:rsidRPr="004264D2">
        <w:t>кэшбэк</w:t>
      </w:r>
      <w:proofErr w:type="spellEnd"/>
      <w:r w:rsidR="0075295C" w:rsidRPr="004264D2">
        <w:t xml:space="preserve"> за покупку туров по России в 2022 году. </w:t>
      </w:r>
    </w:p>
    <w:p w:rsidR="0075295C" w:rsidRDefault="0075295C" w:rsidP="00776B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264D2">
        <w:t>Туристический</w:t>
      </w:r>
      <w:proofErr w:type="gramEnd"/>
      <w:r w:rsidRPr="004264D2">
        <w:t xml:space="preserve"> </w:t>
      </w:r>
      <w:proofErr w:type="spellStart"/>
      <w:r w:rsidRPr="004264D2">
        <w:t>кешбэк</w:t>
      </w:r>
      <w:proofErr w:type="spellEnd"/>
      <w:r w:rsidRPr="004264D2">
        <w:t xml:space="preserve"> — программа Государственного субсидирования поездок по России, разработанная Федеральным агентством по туризму. В рамках этой Программы туристы могут оплатить путешествие картой «Мир» и получить </w:t>
      </w:r>
      <w:proofErr w:type="spellStart"/>
      <w:r w:rsidRPr="004264D2">
        <w:t>кешбэк</w:t>
      </w:r>
      <w:proofErr w:type="spellEnd"/>
      <w:r w:rsidRPr="004264D2">
        <w:t xml:space="preserve"> 20% от его стоимости. Например, </w:t>
      </w:r>
      <w:r w:rsidR="00832726">
        <w:t xml:space="preserve">путевка </w:t>
      </w:r>
      <w:r w:rsidRPr="004264D2">
        <w:t xml:space="preserve">стоит 24 100 рублей с человека. После оплаты картой «Мир» вам вернется </w:t>
      </w:r>
      <w:proofErr w:type="spellStart"/>
      <w:r w:rsidRPr="004264D2">
        <w:t>кешбэк</w:t>
      </w:r>
      <w:proofErr w:type="spellEnd"/>
      <w:r w:rsidRPr="004264D2">
        <w:t xml:space="preserve"> в размере 4 820 рублей на человека.</w:t>
      </w:r>
    </w:p>
    <w:p w:rsidR="0075295C" w:rsidRPr="004264D2" w:rsidRDefault="00776BEF" w:rsidP="007529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Таким образом, скидка 20% в профсоюзные здравницы для член</w:t>
      </w:r>
      <w:r w:rsidR="00C20A7D">
        <w:t>ов П</w:t>
      </w:r>
      <w:r>
        <w:t>рофсоюз</w:t>
      </w:r>
      <w:r w:rsidR="00C20A7D">
        <w:t>а</w:t>
      </w:r>
      <w:r>
        <w:t xml:space="preserve"> и членов их сем</w:t>
      </w:r>
      <w:r w:rsidR="00C20A7D">
        <w:t>ей</w:t>
      </w:r>
      <w:r>
        <w:t xml:space="preserve"> сохраняется и суммируется с размером </w:t>
      </w:r>
      <w:proofErr w:type="spellStart"/>
      <w:r>
        <w:t>кешбэка</w:t>
      </w:r>
      <w:proofErr w:type="spellEnd"/>
      <w:r>
        <w:t xml:space="preserve"> 20% (при условии соблюдения всех условий акции).</w:t>
      </w:r>
    </w:p>
    <w:p w:rsidR="0075295C" w:rsidRPr="004264D2" w:rsidRDefault="0075295C" w:rsidP="007529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264D2">
        <w:t xml:space="preserve">Купить тур, забронировать круиз, проживание в отеле или санатории необходимо </w:t>
      </w:r>
      <w:r w:rsidRPr="004264D2">
        <w:rPr>
          <w:b/>
          <w:bCs/>
        </w:rPr>
        <w:t xml:space="preserve">с </w:t>
      </w:r>
      <w:r w:rsidRPr="004264D2">
        <w:rPr>
          <w:b/>
          <w:bCs/>
          <w:u w:val="single"/>
        </w:rPr>
        <w:t>18 января по 12 апреля 2022 года.</w:t>
      </w:r>
      <w:r w:rsidRPr="004264D2">
        <w:rPr>
          <w:b/>
          <w:bCs/>
        </w:rPr>
        <w:t> </w:t>
      </w:r>
      <w:r w:rsidRPr="004264D2">
        <w:t xml:space="preserve">Отправиться отдыхать </w:t>
      </w:r>
      <w:r w:rsidRPr="004264D2">
        <w:rPr>
          <w:b/>
        </w:rPr>
        <w:t>можно с 18 января по 30 апреля 2022 года</w:t>
      </w:r>
      <w:r w:rsidRPr="004264D2">
        <w:t>, а поехать в круиз — с момента открытия навигации и по 1 июня.</w:t>
      </w:r>
    </w:p>
    <w:p w:rsidR="0075295C" w:rsidRPr="004264D2" w:rsidRDefault="0075295C" w:rsidP="007529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6765F" w:rsidRPr="0066765F" w:rsidRDefault="0075295C" w:rsidP="0066765F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01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словия</w:t>
      </w:r>
      <w:r w:rsidRPr="00426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75295C" w:rsidRPr="00015EFF" w:rsidRDefault="0075295C" w:rsidP="0075295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неограниченное </w:t>
      </w:r>
      <w:r w:rsidRPr="0001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Pr="004264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015E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295C" w:rsidRPr="00015EFF" w:rsidRDefault="0075295C" w:rsidP="0075295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составит 20% от стоимости покупки, но до 20 000 рублей за одну операцию по карте;</w:t>
      </w:r>
    </w:p>
    <w:p w:rsidR="0075295C" w:rsidRPr="00015EFF" w:rsidRDefault="0075295C" w:rsidP="0075295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сможете заказать и оплатить несколько туров одной картой — </w:t>
      </w:r>
      <w:proofErr w:type="spellStart"/>
      <w:r w:rsidRPr="00015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кешбэк</w:t>
      </w:r>
      <w:proofErr w:type="spellEnd"/>
      <w:r w:rsidRPr="0001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начисляться за каждую отдельную покупку. Количество операций не ограничено;</w:t>
      </w:r>
    </w:p>
    <w:p w:rsidR="0075295C" w:rsidRPr="00015EFF" w:rsidRDefault="0075295C" w:rsidP="0075295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5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кешбэк</w:t>
      </w:r>
      <w:proofErr w:type="spellEnd"/>
      <w:r w:rsidRPr="0001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начисляется за поездки, которые длятся как минимум 3 дня (2 ночи).</w:t>
      </w:r>
    </w:p>
    <w:p w:rsidR="0075295C" w:rsidRPr="004264D2" w:rsidRDefault="0075295C" w:rsidP="0075295C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95C" w:rsidRPr="00015EFF" w:rsidRDefault="0075295C" w:rsidP="0075295C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получить выплату</w:t>
      </w:r>
    </w:p>
    <w:p w:rsidR="0075295C" w:rsidRPr="00015EFF" w:rsidRDefault="0075295C" w:rsidP="007529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Оформите карту платежной системы «Мир»</w:t>
      </w:r>
      <w:r w:rsidRPr="00426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вас уже есть карта «Мир», вы можете воспользоваться ей.</w:t>
      </w:r>
    </w:p>
    <w:p w:rsidR="0075295C" w:rsidRPr="004264D2" w:rsidRDefault="0075295C" w:rsidP="0075295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15E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Зарегистрируйтесь в Программе лояльности платежной системы «Мир»</w:t>
      </w:r>
      <w:r w:rsidRPr="0042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264D2">
        <w:rPr>
          <w:rFonts w:ascii="Times New Roman" w:hAnsi="Times New Roman" w:cs="Times New Roman"/>
          <w:sz w:val="24"/>
          <w:szCs w:val="24"/>
        </w:rPr>
        <w:t xml:space="preserve">Регистрация доступна на сайте программы лояльности платежной системы «МИР» </w:t>
      </w:r>
      <w:hyperlink r:id="rId5" w:history="1">
        <w:r w:rsidR="007C7BCB" w:rsidRPr="007C7BCB">
          <w:rPr>
            <w:rStyle w:val="a4"/>
            <w:rFonts w:ascii="Times New Roman" w:hAnsi="Times New Roman" w:cs="Times New Roman"/>
            <w:sz w:val="24"/>
            <w:szCs w:val="24"/>
          </w:rPr>
          <w:t>https://privetmir.ru/register/</w:t>
        </w:r>
      </w:hyperlink>
      <w:r w:rsidR="007C7BCB" w:rsidRPr="007C7B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264D2">
        <w:rPr>
          <w:rFonts w:ascii="Times New Roman" w:hAnsi="Times New Roman" w:cs="Times New Roman"/>
          <w:sz w:val="24"/>
          <w:szCs w:val="24"/>
        </w:rPr>
        <w:t xml:space="preserve"> Внимание! Регистрацию банковской карты необходимо произвести ДО ОПЛАТЫ путевки!</w:t>
      </w:r>
    </w:p>
    <w:p w:rsidR="0075295C" w:rsidRPr="004264D2" w:rsidRDefault="0075295C" w:rsidP="0075295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264D2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="002F21C5">
        <w:rPr>
          <w:rFonts w:ascii="Times New Roman" w:hAnsi="Times New Roman" w:cs="Times New Roman"/>
          <w:sz w:val="24"/>
          <w:szCs w:val="24"/>
        </w:rPr>
        <w:t>О</w:t>
      </w:r>
      <w:r w:rsidR="002F21C5" w:rsidRPr="004264D2">
        <w:rPr>
          <w:rFonts w:ascii="Times New Roman" w:hAnsi="Times New Roman" w:cs="Times New Roman"/>
          <w:sz w:val="24"/>
          <w:szCs w:val="24"/>
        </w:rPr>
        <w:t>тправ</w:t>
      </w:r>
      <w:r w:rsidR="002F21C5">
        <w:rPr>
          <w:rFonts w:ascii="Times New Roman" w:hAnsi="Times New Roman" w:cs="Times New Roman"/>
          <w:sz w:val="24"/>
          <w:szCs w:val="24"/>
        </w:rPr>
        <w:t xml:space="preserve">ьте </w:t>
      </w:r>
      <w:r w:rsidRPr="004264D2">
        <w:rPr>
          <w:rFonts w:ascii="Times New Roman" w:hAnsi="Times New Roman" w:cs="Times New Roman"/>
          <w:sz w:val="24"/>
          <w:szCs w:val="24"/>
        </w:rPr>
        <w:t>заявку на бронирование профсоюзной путевки по установленной форме</w:t>
      </w:r>
      <w:r w:rsidR="002F21C5">
        <w:rPr>
          <w:rFonts w:ascii="Times New Roman" w:hAnsi="Times New Roman" w:cs="Times New Roman"/>
          <w:sz w:val="24"/>
          <w:szCs w:val="24"/>
        </w:rPr>
        <w:t xml:space="preserve"> </w:t>
      </w:r>
      <w:r w:rsidR="002F21C5" w:rsidRPr="00FC368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23A73" w:rsidRPr="00FC368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1.</w:t>
      </w:r>
      <w:r w:rsidR="002F21C5" w:rsidRPr="00FC368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F21C5">
        <w:rPr>
          <w:rFonts w:ascii="Times New Roman" w:hAnsi="Times New Roman" w:cs="Times New Roman"/>
          <w:sz w:val="24"/>
          <w:szCs w:val="24"/>
        </w:rPr>
        <w:t xml:space="preserve"> в Ярославскую областную организацию Общероссийского Профсоюза образования</w:t>
      </w:r>
      <w:r w:rsidR="00C20A7D">
        <w:rPr>
          <w:rFonts w:ascii="Times New Roman" w:hAnsi="Times New Roman" w:cs="Times New Roman"/>
          <w:sz w:val="24"/>
          <w:szCs w:val="24"/>
        </w:rPr>
        <w:t xml:space="preserve"> на электронный адрес</w:t>
      </w:r>
      <w:r w:rsidRPr="004264D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D5C43" w:rsidRPr="00ED5C43">
          <w:rPr>
            <w:rStyle w:val="a4"/>
            <w:rFonts w:ascii="Arial" w:hAnsi="Arial" w:cs="Arial"/>
            <w:color w:val="666699"/>
            <w:sz w:val="24"/>
            <w:szCs w:val="24"/>
            <w:shd w:val="clear" w:color="auto" w:fill="FFFFFF"/>
          </w:rPr>
          <w:t>yaroslavl@eseur.ru</w:t>
        </w:r>
      </w:hyperlink>
      <w:r w:rsidR="00ED5C43">
        <w:rPr>
          <w:sz w:val="24"/>
          <w:szCs w:val="24"/>
        </w:rPr>
        <w:t xml:space="preserve"> </w:t>
      </w:r>
      <w:r w:rsidR="00C20A7D">
        <w:rPr>
          <w:sz w:val="24"/>
          <w:szCs w:val="24"/>
        </w:rPr>
        <w:t xml:space="preserve">, </w:t>
      </w:r>
      <w:r w:rsidRPr="004264D2">
        <w:rPr>
          <w:rFonts w:ascii="Times New Roman" w:hAnsi="Times New Roman" w:cs="Times New Roman"/>
          <w:sz w:val="24"/>
          <w:szCs w:val="24"/>
        </w:rPr>
        <w:t>обязательно указ</w:t>
      </w:r>
      <w:r w:rsidR="002F21C5">
        <w:rPr>
          <w:rFonts w:ascii="Times New Roman" w:hAnsi="Times New Roman" w:cs="Times New Roman"/>
          <w:sz w:val="24"/>
          <w:szCs w:val="24"/>
        </w:rPr>
        <w:t>ав</w:t>
      </w:r>
      <w:r w:rsidRPr="004264D2">
        <w:rPr>
          <w:rFonts w:ascii="Times New Roman" w:hAnsi="Times New Roman" w:cs="Times New Roman"/>
          <w:sz w:val="24"/>
          <w:szCs w:val="24"/>
        </w:rPr>
        <w:t xml:space="preserve"> личный</w:t>
      </w:r>
      <w:r w:rsidR="002F21C5">
        <w:rPr>
          <w:rFonts w:ascii="Times New Roman" w:hAnsi="Times New Roman" w:cs="Times New Roman"/>
          <w:sz w:val="24"/>
          <w:szCs w:val="24"/>
        </w:rPr>
        <w:t xml:space="preserve"> адрес электронной почты члена П</w:t>
      </w:r>
      <w:r w:rsidRPr="004264D2">
        <w:rPr>
          <w:rFonts w:ascii="Times New Roman" w:hAnsi="Times New Roman" w:cs="Times New Roman"/>
          <w:sz w:val="24"/>
          <w:szCs w:val="24"/>
        </w:rPr>
        <w:t xml:space="preserve">рофсоюза (держателя банковской карты «МИР») и его контактный номер телефона! </w:t>
      </w:r>
      <w:proofErr w:type="gramEnd"/>
    </w:p>
    <w:p w:rsidR="0075295C" w:rsidRPr="00C20A7D" w:rsidRDefault="0075295C" w:rsidP="0075295C">
      <w:pPr>
        <w:shd w:val="clear" w:color="auto" w:fill="FFFFFF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264D2">
        <w:rPr>
          <w:rFonts w:ascii="Times New Roman" w:hAnsi="Times New Roman" w:cs="Times New Roman"/>
          <w:sz w:val="24"/>
          <w:szCs w:val="24"/>
        </w:rPr>
        <w:t>4. В период до 3-х суток с момента отправки заявки на бронирование профсоюзн</w:t>
      </w:r>
      <w:r w:rsidR="00A23F13">
        <w:rPr>
          <w:rFonts w:ascii="Times New Roman" w:hAnsi="Times New Roman" w:cs="Times New Roman"/>
          <w:sz w:val="24"/>
          <w:szCs w:val="24"/>
        </w:rPr>
        <w:t>ой путевки, член П</w:t>
      </w:r>
      <w:r w:rsidRPr="004264D2">
        <w:rPr>
          <w:rFonts w:ascii="Times New Roman" w:hAnsi="Times New Roman" w:cs="Times New Roman"/>
          <w:sz w:val="24"/>
          <w:szCs w:val="24"/>
        </w:rPr>
        <w:t xml:space="preserve">рофсоюза получит на адрес личной электронной почты уведомление о регистрации заказа, которое будет отправлено с электронного адреса </w:t>
      </w:r>
      <w:proofErr w:type="spellStart"/>
      <w:r w:rsidRPr="00C20A7D">
        <w:rPr>
          <w:rFonts w:ascii="Times New Roman" w:hAnsi="Times New Roman" w:cs="Times New Roman"/>
          <w:color w:val="0070C0"/>
          <w:sz w:val="24"/>
          <w:szCs w:val="24"/>
        </w:rPr>
        <w:t>info@ihbooking.ru</w:t>
      </w:r>
      <w:proofErr w:type="spellEnd"/>
      <w:r w:rsidRPr="00C20A7D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:rsidR="0075295C" w:rsidRPr="004264D2" w:rsidRDefault="0075295C" w:rsidP="007529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D2">
        <w:rPr>
          <w:rFonts w:ascii="Times New Roman" w:hAnsi="Times New Roman" w:cs="Times New Roman"/>
          <w:sz w:val="24"/>
          <w:szCs w:val="24"/>
        </w:rPr>
        <w:lastRenderedPageBreak/>
        <w:t>5. В течение 48 часов с момен</w:t>
      </w:r>
      <w:r w:rsidR="00A23F13">
        <w:rPr>
          <w:rFonts w:ascii="Times New Roman" w:hAnsi="Times New Roman" w:cs="Times New Roman"/>
          <w:sz w:val="24"/>
          <w:szCs w:val="24"/>
        </w:rPr>
        <w:t>та получения уведомления, член П</w:t>
      </w:r>
      <w:r w:rsidRPr="004264D2">
        <w:rPr>
          <w:rFonts w:ascii="Times New Roman" w:hAnsi="Times New Roman" w:cs="Times New Roman"/>
          <w:sz w:val="24"/>
          <w:szCs w:val="24"/>
        </w:rPr>
        <w:t xml:space="preserve">рофсоюза должен самостоятельно произвести оплату банковской картой «МИР» (кнопка «Оплатить» в уведомлении о регистрации заказа на платежной странице системы интернет - </w:t>
      </w:r>
      <w:proofErr w:type="spellStart"/>
      <w:r w:rsidRPr="004264D2">
        <w:rPr>
          <w:rFonts w:ascii="Times New Roman" w:hAnsi="Times New Roman" w:cs="Times New Roman"/>
          <w:sz w:val="24"/>
          <w:szCs w:val="24"/>
        </w:rPr>
        <w:t>эквайринга</w:t>
      </w:r>
      <w:proofErr w:type="spellEnd"/>
      <w:r w:rsidRPr="004264D2">
        <w:rPr>
          <w:rFonts w:ascii="Times New Roman" w:hAnsi="Times New Roman" w:cs="Times New Roman"/>
          <w:sz w:val="24"/>
          <w:szCs w:val="24"/>
        </w:rPr>
        <w:t xml:space="preserve"> «Сбербанк»).</w:t>
      </w:r>
    </w:p>
    <w:p w:rsidR="0075295C" w:rsidRPr="00015EFF" w:rsidRDefault="0075295C" w:rsidP="0075295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1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15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Кешбэк</w:t>
      </w:r>
      <w:proofErr w:type="spellEnd"/>
      <w:r w:rsidRPr="0001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придет на карту в течение 5 рабочих дней </w:t>
      </w:r>
      <w:r w:rsidRPr="004264D2">
        <w:rPr>
          <w:rFonts w:ascii="Times New Roman" w:hAnsi="Times New Roman" w:cs="Times New Roman"/>
          <w:sz w:val="24"/>
          <w:szCs w:val="24"/>
        </w:rPr>
        <w:t xml:space="preserve">после оплаты заказа. </w:t>
      </w:r>
    </w:p>
    <w:p w:rsidR="0075295C" w:rsidRPr="004264D2" w:rsidRDefault="0075295C" w:rsidP="0075295C">
      <w:pPr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shd w:val="clear" w:color="auto" w:fill="FFFFFF"/>
          <w:lang w:eastAsia="ru-RU"/>
        </w:rPr>
      </w:pPr>
    </w:p>
    <w:p w:rsidR="0075295C" w:rsidRDefault="0075295C" w:rsidP="0075295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765F">
        <w:rPr>
          <w:rFonts w:ascii="Times New Roman" w:hAnsi="Times New Roman" w:cs="Times New Roman"/>
          <w:sz w:val="24"/>
          <w:szCs w:val="24"/>
          <w:u w:val="single"/>
        </w:rPr>
        <w:t>Просим обратить внимание на особые условия акции!</w:t>
      </w:r>
    </w:p>
    <w:p w:rsidR="00A23F13" w:rsidRDefault="00A23F13" w:rsidP="0075295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5295C" w:rsidRPr="004264D2" w:rsidRDefault="0075295C" w:rsidP="0075295C">
      <w:pPr>
        <w:jc w:val="both"/>
        <w:rPr>
          <w:rFonts w:ascii="Times New Roman" w:hAnsi="Times New Roman" w:cs="Times New Roman"/>
          <w:sz w:val="24"/>
          <w:szCs w:val="24"/>
        </w:rPr>
      </w:pPr>
      <w:r w:rsidRPr="004264D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264D2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proofErr w:type="spellStart"/>
      <w:r w:rsidRPr="004264D2">
        <w:rPr>
          <w:rFonts w:ascii="Times New Roman" w:hAnsi="Times New Roman" w:cs="Times New Roman"/>
          <w:sz w:val="24"/>
          <w:szCs w:val="24"/>
        </w:rPr>
        <w:t>кешбэка</w:t>
      </w:r>
      <w:proofErr w:type="spellEnd"/>
      <w:r w:rsidRPr="004264D2">
        <w:rPr>
          <w:rFonts w:ascii="Times New Roman" w:hAnsi="Times New Roman" w:cs="Times New Roman"/>
          <w:sz w:val="24"/>
          <w:szCs w:val="24"/>
        </w:rPr>
        <w:t xml:space="preserve"> НЕОБХОДИМО ОФОРМЛЕНИЕ </w:t>
      </w:r>
      <w:r w:rsidR="00A23F13" w:rsidRPr="004264D2">
        <w:rPr>
          <w:rFonts w:ascii="Times New Roman" w:hAnsi="Times New Roman" w:cs="Times New Roman"/>
          <w:sz w:val="24"/>
          <w:szCs w:val="24"/>
        </w:rPr>
        <w:t>СПЕЦИАЛЬНОГО</w:t>
      </w:r>
      <w:r w:rsidRPr="004264D2">
        <w:rPr>
          <w:rFonts w:ascii="Times New Roman" w:hAnsi="Times New Roman" w:cs="Times New Roman"/>
          <w:sz w:val="24"/>
          <w:szCs w:val="24"/>
        </w:rPr>
        <w:t xml:space="preserve"> ЗАКАЗА (Внимание!</w:t>
      </w:r>
      <w:proofErr w:type="gramEnd"/>
      <w:r w:rsidRPr="004264D2">
        <w:rPr>
          <w:rFonts w:ascii="Times New Roman" w:hAnsi="Times New Roman" w:cs="Times New Roman"/>
          <w:sz w:val="24"/>
          <w:szCs w:val="24"/>
        </w:rPr>
        <w:t xml:space="preserve"> Важно! </w:t>
      </w:r>
      <w:proofErr w:type="gramStart"/>
      <w:r w:rsidRPr="004264D2">
        <w:rPr>
          <w:rFonts w:ascii="Times New Roman" w:hAnsi="Times New Roman" w:cs="Times New Roman"/>
          <w:sz w:val="24"/>
          <w:szCs w:val="24"/>
        </w:rPr>
        <w:t xml:space="preserve">НЕ НУЖНО ОПЛАЧИВАТЬ картой, РАНЕЕ ОФОРМЛЕННЫЙ до начала акции ЗАКАЗ, правило оплаты профсоюзных путевок за 21 день до дня заезда неприменимо), оплата только в течение 48 часов с момента получения уведомления. </w:t>
      </w:r>
      <w:proofErr w:type="gramEnd"/>
    </w:p>
    <w:p w:rsidR="0075295C" w:rsidRPr="004264D2" w:rsidRDefault="0075295C" w:rsidP="0075295C">
      <w:pPr>
        <w:jc w:val="both"/>
        <w:rPr>
          <w:rFonts w:ascii="Times New Roman" w:hAnsi="Times New Roman" w:cs="Times New Roman"/>
          <w:sz w:val="24"/>
          <w:szCs w:val="24"/>
        </w:rPr>
      </w:pPr>
      <w:r w:rsidRPr="004264D2">
        <w:rPr>
          <w:rFonts w:ascii="Times New Roman" w:hAnsi="Times New Roman" w:cs="Times New Roman"/>
          <w:sz w:val="24"/>
          <w:szCs w:val="24"/>
        </w:rPr>
        <w:t xml:space="preserve">2. При отмене (аннуляции) оплаченного заказа по программе лояльности для держателей карты «МИР», возврат оплаты производится автоматически на карту, с которой ранее была произведена оплата с последующим удержанием (списанием с карты) суммы выплаченного ранее </w:t>
      </w:r>
      <w:proofErr w:type="spellStart"/>
      <w:r w:rsidRPr="004264D2">
        <w:rPr>
          <w:rFonts w:ascii="Times New Roman" w:hAnsi="Times New Roman" w:cs="Times New Roman"/>
          <w:sz w:val="24"/>
          <w:szCs w:val="24"/>
        </w:rPr>
        <w:t>кешбэка</w:t>
      </w:r>
      <w:proofErr w:type="spellEnd"/>
      <w:r w:rsidRPr="004264D2">
        <w:rPr>
          <w:rFonts w:ascii="Times New Roman" w:hAnsi="Times New Roman" w:cs="Times New Roman"/>
          <w:sz w:val="24"/>
          <w:szCs w:val="24"/>
        </w:rPr>
        <w:t xml:space="preserve">. Обращаем Ваше внимание на то, что аннуляция заказа должна быть произведена ДО даты заезда. При получении уведомления об отмене (аннуляции) заказа в день заезда и позже – при расчете </w:t>
      </w:r>
      <w:proofErr w:type="gramStart"/>
      <w:r w:rsidRPr="004264D2">
        <w:rPr>
          <w:rFonts w:ascii="Times New Roman" w:hAnsi="Times New Roman" w:cs="Times New Roman"/>
          <w:sz w:val="24"/>
          <w:szCs w:val="24"/>
        </w:rPr>
        <w:t>суммы, подлежащей возврату</w:t>
      </w:r>
      <w:proofErr w:type="gramEnd"/>
      <w:r w:rsidRPr="004264D2">
        <w:rPr>
          <w:rFonts w:ascii="Times New Roman" w:hAnsi="Times New Roman" w:cs="Times New Roman"/>
          <w:sz w:val="24"/>
          <w:szCs w:val="24"/>
        </w:rPr>
        <w:t xml:space="preserve"> будут учитываться фактически понесенные объектом размещения потери (штрафы). </w:t>
      </w:r>
    </w:p>
    <w:p w:rsidR="0075295C" w:rsidRPr="004264D2" w:rsidRDefault="0075295C" w:rsidP="0075295C">
      <w:pPr>
        <w:jc w:val="both"/>
        <w:rPr>
          <w:rFonts w:ascii="Times New Roman" w:hAnsi="Times New Roman" w:cs="Times New Roman"/>
          <w:sz w:val="24"/>
          <w:szCs w:val="24"/>
        </w:rPr>
      </w:pPr>
      <w:r w:rsidRPr="004264D2">
        <w:rPr>
          <w:rFonts w:ascii="Times New Roman" w:hAnsi="Times New Roman" w:cs="Times New Roman"/>
          <w:sz w:val="24"/>
          <w:szCs w:val="24"/>
        </w:rPr>
        <w:t xml:space="preserve">3. При вынужденном изменении стоимости заказа (досрочный выезд, замена программы пребывания и пр.) необходимо обязательно уведомить </w:t>
      </w:r>
      <w:proofErr w:type="spellStart"/>
      <w:r w:rsidRPr="004264D2">
        <w:rPr>
          <w:rFonts w:ascii="Times New Roman" w:hAnsi="Times New Roman" w:cs="Times New Roman"/>
          <w:sz w:val="24"/>
          <w:szCs w:val="24"/>
        </w:rPr>
        <w:t>Профкурорт</w:t>
      </w:r>
      <w:proofErr w:type="spellEnd"/>
      <w:r w:rsidRPr="004264D2">
        <w:rPr>
          <w:rFonts w:ascii="Times New Roman" w:hAnsi="Times New Roman" w:cs="Times New Roman"/>
          <w:sz w:val="24"/>
          <w:szCs w:val="24"/>
        </w:rPr>
        <w:t xml:space="preserve"> о факте изменения заказа, после этого производится перерасчет стоимости заказа, при этом сумма выплаченного </w:t>
      </w:r>
      <w:proofErr w:type="spellStart"/>
      <w:r w:rsidRPr="004264D2">
        <w:rPr>
          <w:rFonts w:ascii="Times New Roman" w:hAnsi="Times New Roman" w:cs="Times New Roman"/>
          <w:sz w:val="24"/>
          <w:szCs w:val="24"/>
        </w:rPr>
        <w:t>кешбэка</w:t>
      </w:r>
      <w:proofErr w:type="spellEnd"/>
      <w:r w:rsidRPr="004264D2">
        <w:rPr>
          <w:rFonts w:ascii="Times New Roman" w:hAnsi="Times New Roman" w:cs="Times New Roman"/>
          <w:sz w:val="24"/>
          <w:szCs w:val="24"/>
        </w:rPr>
        <w:t xml:space="preserve"> также подлежит перерасчету. Частичный в возврат будет произведен на карту, с которой была произведена оплата заказа по заявлению от плательщика. Обращаем Ваше внимание на то, что перерасчет и возврат будут осуществляться ПОСЛЕ окончания срока путевки. </w:t>
      </w:r>
    </w:p>
    <w:p w:rsidR="0075295C" w:rsidRPr="004264D2" w:rsidRDefault="0075295C" w:rsidP="00752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95C" w:rsidRDefault="0075295C" w:rsidP="00752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D2">
        <w:rPr>
          <w:rFonts w:ascii="Times New Roman" w:hAnsi="Times New Roman" w:cs="Times New Roman"/>
          <w:b/>
          <w:sz w:val="24"/>
          <w:szCs w:val="24"/>
        </w:rPr>
        <w:t xml:space="preserve">Что делать, если </w:t>
      </w:r>
      <w:proofErr w:type="spellStart"/>
      <w:r w:rsidRPr="004264D2">
        <w:rPr>
          <w:rFonts w:ascii="Times New Roman" w:hAnsi="Times New Roman" w:cs="Times New Roman"/>
          <w:b/>
          <w:sz w:val="24"/>
          <w:szCs w:val="24"/>
        </w:rPr>
        <w:t>кешбэк</w:t>
      </w:r>
      <w:proofErr w:type="spellEnd"/>
      <w:r w:rsidRPr="004264D2"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gramStart"/>
      <w:r w:rsidRPr="004264D2">
        <w:rPr>
          <w:rFonts w:ascii="Times New Roman" w:hAnsi="Times New Roman" w:cs="Times New Roman"/>
          <w:b/>
          <w:sz w:val="24"/>
          <w:szCs w:val="24"/>
        </w:rPr>
        <w:t>зачислен</w:t>
      </w:r>
      <w:proofErr w:type="gramEnd"/>
      <w:r w:rsidRPr="004264D2">
        <w:rPr>
          <w:rFonts w:ascii="Times New Roman" w:hAnsi="Times New Roman" w:cs="Times New Roman"/>
          <w:b/>
          <w:sz w:val="24"/>
          <w:szCs w:val="24"/>
        </w:rPr>
        <w:t>?</w:t>
      </w:r>
    </w:p>
    <w:p w:rsidR="0075295C" w:rsidRPr="004264D2" w:rsidRDefault="0075295C" w:rsidP="007529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95C" w:rsidRPr="004264D2" w:rsidRDefault="0075295C" w:rsidP="0075295C">
      <w:pPr>
        <w:jc w:val="both"/>
        <w:rPr>
          <w:rFonts w:ascii="Times New Roman" w:hAnsi="Times New Roman" w:cs="Times New Roman"/>
          <w:sz w:val="24"/>
          <w:szCs w:val="24"/>
        </w:rPr>
      </w:pPr>
      <w:r w:rsidRPr="004264D2">
        <w:rPr>
          <w:rFonts w:ascii="Times New Roman" w:hAnsi="Times New Roman" w:cs="Times New Roman"/>
          <w:sz w:val="24"/>
          <w:szCs w:val="24"/>
        </w:rPr>
        <w:t xml:space="preserve">Проверьте информацию о начислении </w:t>
      </w:r>
      <w:proofErr w:type="spellStart"/>
      <w:r w:rsidRPr="004264D2">
        <w:rPr>
          <w:rFonts w:ascii="Times New Roman" w:hAnsi="Times New Roman" w:cs="Times New Roman"/>
          <w:sz w:val="24"/>
          <w:szCs w:val="24"/>
        </w:rPr>
        <w:t>кешбэка</w:t>
      </w:r>
      <w:proofErr w:type="spellEnd"/>
      <w:r w:rsidRPr="004264D2">
        <w:rPr>
          <w:rFonts w:ascii="Times New Roman" w:hAnsi="Times New Roman" w:cs="Times New Roman"/>
          <w:sz w:val="24"/>
          <w:szCs w:val="24"/>
        </w:rPr>
        <w:t xml:space="preserve"> в вашем Личном кабинете на сайте </w:t>
      </w:r>
      <w:hyperlink r:id="rId7" w:history="1">
        <w:r w:rsidR="007C7BCB" w:rsidRPr="007C7BCB">
          <w:rPr>
            <w:rStyle w:val="a4"/>
            <w:rFonts w:ascii="Times New Roman" w:hAnsi="Times New Roman" w:cs="Times New Roman"/>
            <w:sz w:val="24"/>
            <w:szCs w:val="24"/>
          </w:rPr>
          <w:t>https://privetmir.ru/</w:t>
        </w:r>
      </w:hyperlink>
      <w:r w:rsidRPr="004264D2">
        <w:rPr>
          <w:rFonts w:ascii="Times New Roman" w:hAnsi="Times New Roman" w:cs="Times New Roman"/>
          <w:sz w:val="24"/>
          <w:szCs w:val="24"/>
        </w:rPr>
        <w:t xml:space="preserve">в разделе «Мои вознаграждения» или в истории покупок в </w:t>
      </w:r>
      <w:proofErr w:type="spellStart"/>
      <w:r w:rsidRPr="004264D2">
        <w:rPr>
          <w:rFonts w:ascii="Times New Roman" w:hAnsi="Times New Roman" w:cs="Times New Roman"/>
          <w:sz w:val="24"/>
          <w:szCs w:val="24"/>
        </w:rPr>
        <w:t>Интернет-банкинге</w:t>
      </w:r>
      <w:proofErr w:type="spellEnd"/>
      <w:r w:rsidRPr="004264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95C" w:rsidRPr="004264D2" w:rsidRDefault="0075295C" w:rsidP="0075295C">
      <w:pPr>
        <w:jc w:val="both"/>
        <w:rPr>
          <w:rFonts w:ascii="Times New Roman" w:hAnsi="Times New Roman" w:cs="Times New Roman"/>
          <w:sz w:val="24"/>
          <w:szCs w:val="24"/>
        </w:rPr>
      </w:pPr>
      <w:r w:rsidRPr="004264D2">
        <w:rPr>
          <w:rFonts w:ascii="Times New Roman" w:hAnsi="Times New Roman" w:cs="Times New Roman"/>
          <w:sz w:val="24"/>
          <w:szCs w:val="24"/>
        </w:rPr>
        <w:t xml:space="preserve">Если с момента покупки прошло более 5 рабочих дней, обращайтесь в службу поддержки клиентов программы лояльности платежных карт «МИР». </w:t>
      </w:r>
    </w:p>
    <w:p w:rsidR="0075295C" w:rsidRPr="007C7BCB" w:rsidRDefault="0075295C" w:rsidP="007529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264D2">
        <w:rPr>
          <w:rFonts w:ascii="Times New Roman" w:hAnsi="Times New Roman" w:cs="Times New Roman"/>
          <w:sz w:val="24"/>
          <w:szCs w:val="24"/>
        </w:rPr>
        <w:t xml:space="preserve">Телефон: 8 (800) 100-54-64  </w:t>
      </w:r>
      <w:proofErr w:type="spellStart"/>
      <w:r w:rsidRPr="004264D2">
        <w:rPr>
          <w:rFonts w:ascii="Times New Roman" w:hAnsi="Times New Roman" w:cs="Times New Roman"/>
          <w:sz w:val="24"/>
          <w:szCs w:val="24"/>
        </w:rPr>
        <w:t>Онлайн-чат</w:t>
      </w:r>
      <w:proofErr w:type="spellEnd"/>
      <w:r w:rsidRPr="004264D2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8" w:history="1">
        <w:r w:rsidR="007C7BCB" w:rsidRPr="007C7BCB">
          <w:rPr>
            <w:rStyle w:val="a4"/>
            <w:rFonts w:ascii="Times New Roman" w:hAnsi="Times New Roman" w:cs="Times New Roman"/>
            <w:sz w:val="24"/>
            <w:szCs w:val="24"/>
          </w:rPr>
          <w:t>https://privetmir.ru/</w:t>
        </w:r>
      </w:hyperlink>
      <w:r w:rsidR="007C7BCB" w:rsidRPr="007C7BCB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7C7BC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C7BCB">
        <w:rPr>
          <w:rFonts w:ascii="Times New Roman" w:hAnsi="Times New Roman" w:cs="Times New Roman"/>
          <w:sz w:val="24"/>
          <w:szCs w:val="24"/>
        </w:rPr>
        <w:t>-</w:t>
      </w:r>
      <w:r w:rsidRPr="007C7BC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C7BCB">
        <w:rPr>
          <w:rFonts w:ascii="Times New Roman" w:hAnsi="Times New Roman" w:cs="Times New Roman"/>
          <w:sz w:val="24"/>
          <w:szCs w:val="24"/>
        </w:rPr>
        <w:t xml:space="preserve">: </w:t>
      </w:r>
      <w:r w:rsidRPr="007C7BCB">
        <w:rPr>
          <w:rFonts w:ascii="Times New Roman" w:hAnsi="Times New Roman" w:cs="Times New Roman"/>
          <w:color w:val="0070C0"/>
          <w:sz w:val="24"/>
          <w:szCs w:val="24"/>
          <w:lang w:val="en-US"/>
        </w:rPr>
        <w:t>info</w:t>
      </w:r>
      <w:r w:rsidRPr="007C7BCB">
        <w:rPr>
          <w:rFonts w:ascii="Times New Roman" w:hAnsi="Times New Roman" w:cs="Times New Roman"/>
          <w:color w:val="0070C0"/>
          <w:sz w:val="24"/>
          <w:szCs w:val="24"/>
        </w:rPr>
        <w:t>@</w:t>
      </w:r>
      <w:proofErr w:type="spellStart"/>
      <w:r w:rsidRPr="007C7BCB">
        <w:rPr>
          <w:rFonts w:ascii="Times New Roman" w:hAnsi="Times New Roman" w:cs="Times New Roman"/>
          <w:color w:val="0070C0"/>
          <w:sz w:val="24"/>
          <w:szCs w:val="24"/>
          <w:lang w:val="en-US"/>
        </w:rPr>
        <w:t>nspk</w:t>
      </w:r>
      <w:proofErr w:type="spellEnd"/>
      <w:r w:rsidRPr="007C7BCB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Pr="007C7BCB">
        <w:rPr>
          <w:rFonts w:ascii="Times New Roman" w:hAnsi="Times New Roman" w:cs="Times New Roman"/>
          <w:color w:val="0070C0"/>
          <w:sz w:val="24"/>
          <w:szCs w:val="24"/>
          <w:lang w:val="en-US"/>
        </w:rPr>
        <w:t>r</w:t>
      </w:r>
      <w:r w:rsidR="007C7BCB">
        <w:rPr>
          <w:rFonts w:ascii="Times New Roman" w:hAnsi="Times New Roman" w:cs="Times New Roman"/>
          <w:color w:val="0070C0"/>
          <w:sz w:val="24"/>
          <w:szCs w:val="24"/>
          <w:lang w:val="en-US"/>
        </w:rPr>
        <w:t>u</w:t>
      </w:r>
      <w:proofErr w:type="spellEnd"/>
    </w:p>
    <w:p w:rsidR="0075295C" w:rsidRPr="007C7BCB" w:rsidRDefault="0075295C" w:rsidP="0075295C">
      <w:pPr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D14D6" w:rsidRPr="00CF59DD" w:rsidRDefault="0066765F" w:rsidP="00752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DD">
        <w:rPr>
          <w:rFonts w:ascii="Times New Roman" w:hAnsi="Times New Roman" w:cs="Times New Roman"/>
          <w:b/>
          <w:sz w:val="28"/>
          <w:szCs w:val="28"/>
        </w:rPr>
        <w:t xml:space="preserve"> Организации,</w:t>
      </w:r>
      <w:r w:rsidR="005F66D9" w:rsidRPr="00CF5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9DD">
        <w:rPr>
          <w:rFonts w:ascii="Times New Roman" w:hAnsi="Times New Roman" w:cs="Times New Roman"/>
          <w:b/>
          <w:sz w:val="28"/>
          <w:szCs w:val="28"/>
        </w:rPr>
        <w:t xml:space="preserve"> участвующие в А</w:t>
      </w:r>
      <w:r w:rsidR="0075295C" w:rsidRPr="00CF59DD">
        <w:rPr>
          <w:rFonts w:ascii="Times New Roman" w:hAnsi="Times New Roman" w:cs="Times New Roman"/>
          <w:b/>
          <w:sz w:val="28"/>
          <w:szCs w:val="28"/>
        </w:rPr>
        <w:t>кции</w:t>
      </w:r>
      <w:r w:rsidR="0051339D" w:rsidRPr="00CF59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95C" w:rsidRPr="00CF59DD" w:rsidRDefault="0066765F" w:rsidP="00752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DD">
        <w:rPr>
          <w:rFonts w:ascii="Times New Roman" w:hAnsi="Times New Roman" w:cs="Times New Roman"/>
          <w:b/>
          <w:sz w:val="28"/>
          <w:szCs w:val="28"/>
        </w:rPr>
        <w:t xml:space="preserve"> (П</w:t>
      </w:r>
      <w:r w:rsidR="0075295C" w:rsidRPr="00CF59DD">
        <w:rPr>
          <w:rFonts w:ascii="Times New Roman" w:hAnsi="Times New Roman" w:cs="Times New Roman"/>
          <w:b/>
          <w:sz w:val="28"/>
          <w:szCs w:val="28"/>
        </w:rPr>
        <w:t>рофсоюзная путевка</w:t>
      </w:r>
      <w:r w:rsidRPr="00CF5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95C" w:rsidRPr="00CF59DD">
        <w:rPr>
          <w:rFonts w:ascii="Times New Roman" w:hAnsi="Times New Roman" w:cs="Times New Roman"/>
          <w:b/>
          <w:sz w:val="28"/>
          <w:szCs w:val="28"/>
        </w:rPr>
        <w:t>+</w:t>
      </w:r>
      <w:r w:rsidRPr="00CF59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9DD">
        <w:rPr>
          <w:rFonts w:ascii="Times New Roman" w:hAnsi="Times New Roman" w:cs="Times New Roman"/>
          <w:b/>
          <w:sz w:val="28"/>
          <w:szCs w:val="28"/>
        </w:rPr>
        <w:t>К</w:t>
      </w:r>
      <w:r w:rsidR="0075295C" w:rsidRPr="00CF59DD">
        <w:rPr>
          <w:rFonts w:ascii="Times New Roman" w:hAnsi="Times New Roman" w:cs="Times New Roman"/>
          <w:b/>
          <w:sz w:val="28"/>
          <w:szCs w:val="28"/>
        </w:rPr>
        <w:t>ешбэк</w:t>
      </w:r>
      <w:proofErr w:type="spellEnd"/>
      <w:r w:rsidRPr="00CF59DD">
        <w:rPr>
          <w:rFonts w:ascii="Times New Roman" w:hAnsi="Times New Roman" w:cs="Times New Roman"/>
          <w:b/>
          <w:sz w:val="28"/>
          <w:szCs w:val="28"/>
        </w:rPr>
        <w:t>!</w:t>
      </w:r>
      <w:r w:rsidR="0075295C" w:rsidRPr="00CF59DD">
        <w:rPr>
          <w:rFonts w:ascii="Times New Roman" w:hAnsi="Times New Roman" w:cs="Times New Roman"/>
          <w:b/>
          <w:sz w:val="28"/>
          <w:szCs w:val="28"/>
        </w:rPr>
        <w:t>):</w:t>
      </w:r>
    </w:p>
    <w:p w:rsidR="0075295C" w:rsidRDefault="0075295C" w:rsidP="007529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0A7D" w:rsidRDefault="00C20A7D" w:rsidP="00C20A7D">
      <w:pPr>
        <w:pStyle w:val="3"/>
        <w:spacing w:before="0" w:beforeAutospacing="0" w:after="152" w:afterAutospacing="0" w:line="293" w:lineRule="atLeast"/>
        <w:rPr>
          <w:rFonts w:ascii="Arial" w:hAnsi="Arial" w:cs="Arial"/>
          <w:color w:val="2D3E52"/>
          <w:sz w:val="36"/>
          <w:szCs w:val="36"/>
        </w:rPr>
      </w:pPr>
      <w:r>
        <w:rPr>
          <w:rFonts w:ascii="Arial" w:hAnsi="Arial" w:cs="Arial"/>
          <w:color w:val="2D3E52"/>
          <w:sz w:val="36"/>
          <w:szCs w:val="36"/>
        </w:rPr>
        <w:t>Сочи</w:t>
      </w:r>
    </w:p>
    <w:p w:rsidR="0075295C" w:rsidRPr="00C20A7D" w:rsidRDefault="00CB7BC7" w:rsidP="00C20A7D">
      <w:pPr>
        <w:ind w:firstLine="0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C20A7D" w:rsidRPr="00C20A7D">
          <w:rPr>
            <w:rStyle w:val="a4"/>
            <w:rFonts w:ascii="Arial" w:hAnsi="Arial" w:cs="Arial"/>
            <w:color w:val="2D3E52"/>
            <w:sz w:val="24"/>
            <w:szCs w:val="24"/>
          </w:rPr>
          <w:t>Санаторий «Металлург»</w:t>
        </w:r>
      </w:hyperlink>
      <w:r w:rsidR="00C20A7D" w:rsidRPr="00C20A7D">
        <w:rPr>
          <w:rFonts w:ascii="Arial" w:hAnsi="Arial" w:cs="Arial"/>
          <w:color w:val="333333"/>
          <w:sz w:val="24"/>
          <w:szCs w:val="24"/>
        </w:rPr>
        <w:br/>
      </w:r>
      <w:hyperlink r:id="rId10" w:tgtFrame="_blank" w:history="1">
        <w:r w:rsidR="00C20A7D" w:rsidRPr="00C20A7D">
          <w:rPr>
            <w:rStyle w:val="a4"/>
            <w:rFonts w:ascii="Arial" w:hAnsi="Arial" w:cs="Arial"/>
            <w:color w:val="2D3E52"/>
            <w:sz w:val="24"/>
            <w:szCs w:val="24"/>
          </w:rPr>
          <w:t>СКО «</w:t>
        </w:r>
        <w:proofErr w:type="spellStart"/>
        <w:r w:rsidR="00C20A7D" w:rsidRPr="00C20A7D">
          <w:rPr>
            <w:rStyle w:val="a4"/>
            <w:rFonts w:ascii="Arial" w:hAnsi="Arial" w:cs="Arial"/>
            <w:color w:val="2D3E52"/>
            <w:sz w:val="24"/>
            <w:szCs w:val="24"/>
          </w:rPr>
          <w:t>Адлеркурорт</w:t>
        </w:r>
        <w:proofErr w:type="spellEnd"/>
        <w:r w:rsidR="00C20A7D" w:rsidRPr="00C20A7D">
          <w:rPr>
            <w:rStyle w:val="a4"/>
            <w:rFonts w:ascii="Arial" w:hAnsi="Arial" w:cs="Arial"/>
            <w:color w:val="2D3E52"/>
            <w:sz w:val="24"/>
            <w:szCs w:val="24"/>
          </w:rPr>
          <w:t>»</w:t>
        </w:r>
      </w:hyperlink>
      <w:r w:rsidR="00C20A7D" w:rsidRPr="00C20A7D">
        <w:rPr>
          <w:rFonts w:ascii="Arial" w:hAnsi="Arial" w:cs="Arial"/>
          <w:color w:val="333333"/>
          <w:sz w:val="24"/>
          <w:szCs w:val="24"/>
        </w:rPr>
        <w:br/>
      </w:r>
      <w:hyperlink r:id="rId11" w:tgtFrame="_blank" w:history="1">
        <w:r w:rsidR="00C20A7D" w:rsidRPr="00C20A7D">
          <w:rPr>
            <w:rStyle w:val="a4"/>
            <w:rFonts w:ascii="Arial" w:hAnsi="Arial" w:cs="Arial"/>
            <w:color w:val="2D3E52"/>
            <w:sz w:val="24"/>
            <w:szCs w:val="24"/>
          </w:rPr>
          <w:t xml:space="preserve">Отель </w:t>
        </w:r>
        <w:proofErr w:type="spellStart"/>
        <w:r w:rsidR="00C20A7D" w:rsidRPr="00C20A7D">
          <w:rPr>
            <w:rStyle w:val="a4"/>
            <w:rFonts w:ascii="Arial" w:hAnsi="Arial" w:cs="Arial"/>
            <w:color w:val="2D3E52"/>
            <w:sz w:val="24"/>
            <w:szCs w:val="24"/>
          </w:rPr>
          <w:t>Sea</w:t>
        </w:r>
        <w:proofErr w:type="spellEnd"/>
        <w:r w:rsidR="00C20A7D" w:rsidRPr="00C20A7D">
          <w:rPr>
            <w:rStyle w:val="a4"/>
            <w:rFonts w:ascii="Arial" w:hAnsi="Arial" w:cs="Arial"/>
            <w:color w:val="2D3E52"/>
            <w:sz w:val="24"/>
            <w:szCs w:val="24"/>
          </w:rPr>
          <w:t xml:space="preserve"> </w:t>
        </w:r>
        <w:proofErr w:type="spellStart"/>
        <w:r w:rsidR="00C20A7D" w:rsidRPr="00C20A7D">
          <w:rPr>
            <w:rStyle w:val="a4"/>
            <w:rFonts w:ascii="Arial" w:hAnsi="Arial" w:cs="Arial"/>
            <w:color w:val="2D3E52"/>
            <w:sz w:val="24"/>
            <w:szCs w:val="24"/>
          </w:rPr>
          <w:t>Galaxy</w:t>
        </w:r>
        <w:proofErr w:type="spellEnd"/>
        <w:r w:rsidR="00C20A7D" w:rsidRPr="00C20A7D">
          <w:rPr>
            <w:rStyle w:val="a4"/>
            <w:rFonts w:ascii="Arial" w:hAnsi="Arial" w:cs="Arial"/>
            <w:color w:val="2D3E52"/>
            <w:sz w:val="24"/>
            <w:szCs w:val="24"/>
          </w:rPr>
          <w:t xml:space="preserve"> </w:t>
        </w:r>
        <w:proofErr w:type="spellStart"/>
        <w:r w:rsidR="00C20A7D" w:rsidRPr="00C20A7D">
          <w:rPr>
            <w:rStyle w:val="a4"/>
            <w:rFonts w:ascii="Arial" w:hAnsi="Arial" w:cs="Arial"/>
            <w:color w:val="2D3E52"/>
            <w:sz w:val="24"/>
            <w:szCs w:val="24"/>
          </w:rPr>
          <w:t>Congress</w:t>
        </w:r>
        <w:proofErr w:type="spellEnd"/>
        <w:r w:rsidR="00C20A7D" w:rsidRPr="00C20A7D">
          <w:rPr>
            <w:rStyle w:val="a4"/>
            <w:rFonts w:ascii="Arial" w:hAnsi="Arial" w:cs="Arial"/>
            <w:color w:val="2D3E52"/>
            <w:sz w:val="24"/>
            <w:szCs w:val="24"/>
          </w:rPr>
          <w:t xml:space="preserve"> &amp; SPA</w:t>
        </w:r>
      </w:hyperlink>
      <w:r w:rsidR="00C20A7D" w:rsidRPr="00C20A7D">
        <w:rPr>
          <w:rFonts w:ascii="Arial" w:hAnsi="Arial" w:cs="Arial"/>
          <w:color w:val="333333"/>
          <w:sz w:val="24"/>
          <w:szCs w:val="24"/>
        </w:rPr>
        <w:br/>
      </w:r>
      <w:hyperlink r:id="rId12" w:tgtFrame="_blank" w:history="1">
        <w:r w:rsidR="00C20A7D" w:rsidRPr="00C20A7D">
          <w:rPr>
            <w:rStyle w:val="a4"/>
            <w:rFonts w:ascii="Arial" w:hAnsi="Arial" w:cs="Arial"/>
            <w:color w:val="2D3E52"/>
            <w:sz w:val="24"/>
            <w:szCs w:val="24"/>
          </w:rPr>
          <w:t>Оздоровительный комплекс имени Мориса Тореза</w:t>
        </w:r>
      </w:hyperlink>
      <w:r w:rsidR="00C20A7D" w:rsidRPr="00C20A7D">
        <w:rPr>
          <w:rFonts w:ascii="Arial" w:hAnsi="Arial" w:cs="Arial"/>
          <w:color w:val="333333"/>
          <w:sz w:val="24"/>
          <w:szCs w:val="24"/>
        </w:rPr>
        <w:br/>
      </w:r>
      <w:hyperlink r:id="rId13" w:tgtFrame="_blank" w:history="1">
        <w:r w:rsidR="00C20A7D" w:rsidRPr="00C20A7D">
          <w:rPr>
            <w:rStyle w:val="a4"/>
            <w:rFonts w:ascii="Arial" w:hAnsi="Arial" w:cs="Arial"/>
            <w:color w:val="2D3E52"/>
            <w:sz w:val="24"/>
            <w:szCs w:val="24"/>
          </w:rPr>
          <w:t>Санаторий «Бирюза»</w:t>
        </w:r>
      </w:hyperlink>
      <w:r w:rsidR="0075295C" w:rsidRPr="00C20A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C7BCB" w:rsidRDefault="007C7BCB" w:rsidP="007D14D6">
      <w:pPr>
        <w:pStyle w:val="3"/>
        <w:spacing w:before="0" w:beforeAutospacing="0" w:after="152" w:afterAutospacing="0" w:line="293" w:lineRule="atLeast"/>
        <w:rPr>
          <w:rFonts w:ascii="Arial" w:hAnsi="Arial" w:cs="Arial"/>
          <w:color w:val="2D3E52"/>
          <w:sz w:val="36"/>
          <w:szCs w:val="36"/>
        </w:rPr>
      </w:pPr>
    </w:p>
    <w:p w:rsidR="007C7BCB" w:rsidRDefault="007C7BCB" w:rsidP="007D14D6">
      <w:pPr>
        <w:pStyle w:val="3"/>
        <w:spacing w:before="0" w:beforeAutospacing="0" w:after="152" w:afterAutospacing="0" w:line="293" w:lineRule="atLeast"/>
        <w:rPr>
          <w:rFonts w:ascii="Arial" w:hAnsi="Arial" w:cs="Arial"/>
          <w:color w:val="2D3E52"/>
          <w:sz w:val="36"/>
          <w:szCs w:val="36"/>
        </w:rPr>
      </w:pPr>
    </w:p>
    <w:p w:rsidR="007D14D6" w:rsidRDefault="007D14D6" w:rsidP="007D14D6">
      <w:pPr>
        <w:pStyle w:val="3"/>
        <w:spacing w:before="0" w:beforeAutospacing="0" w:after="152" w:afterAutospacing="0" w:line="293" w:lineRule="atLeast"/>
        <w:rPr>
          <w:rFonts w:ascii="Arial" w:hAnsi="Arial" w:cs="Arial"/>
          <w:color w:val="2D3E52"/>
          <w:sz w:val="36"/>
          <w:szCs w:val="36"/>
        </w:rPr>
      </w:pPr>
      <w:r>
        <w:rPr>
          <w:rFonts w:ascii="Arial" w:hAnsi="Arial" w:cs="Arial"/>
          <w:color w:val="2D3E52"/>
          <w:sz w:val="36"/>
          <w:szCs w:val="36"/>
        </w:rPr>
        <w:t>Ессентуки</w:t>
      </w:r>
    </w:p>
    <w:p w:rsidR="007D14D6" w:rsidRPr="007D14D6" w:rsidRDefault="00CB7BC7" w:rsidP="007D14D6">
      <w:pPr>
        <w:ind w:firstLine="0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proofErr w:type="gramStart"/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 xml:space="preserve">ЛПУ «Санаторий им. </w:t>
        </w:r>
        <w:proofErr w:type="spellStart"/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Анджиевского</w:t>
        </w:r>
        <w:proofErr w:type="spellEnd"/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  <w:hyperlink r:id="rId15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ЛПУ «Базовый санаторий «Виктория»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  <w:hyperlink r:id="rId16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ООО «Санаторий «Надежда»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  <w:hyperlink r:id="rId17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ЛПУ «Санаторий «Целебный ключ»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  <w:hyperlink r:id="rId18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Гостевой дом «Вилла Герман»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  <w:proofErr w:type="gramEnd"/>
    </w:p>
    <w:p w:rsidR="007D14D6" w:rsidRDefault="007D14D6" w:rsidP="007D14D6">
      <w:pPr>
        <w:pStyle w:val="3"/>
        <w:spacing w:before="0" w:beforeAutospacing="0" w:after="152" w:afterAutospacing="0" w:line="293" w:lineRule="atLeast"/>
        <w:rPr>
          <w:rFonts w:ascii="Arial" w:hAnsi="Arial" w:cs="Arial"/>
          <w:color w:val="2D3E52"/>
          <w:sz w:val="36"/>
          <w:szCs w:val="36"/>
        </w:rPr>
      </w:pPr>
      <w:r>
        <w:rPr>
          <w:rFonts w:ascii="Arial" w:hAnsi="Arial" w:cs="Arial"/>
          <w:color w:val="2D3E52"/>
          <w:sz w:val="36"/>
          <w:szCs w:val="36"/>
        </w:rPr>
        <w:t>Железноводск</w:t>
      </w:r>
    </w:p>
    <w:p w:rsidR="007D14D6" w:rsidRPr="007D14D6" w:rsidRDefault="00CB7BC7" w:rsidP="007D14D6">
      <w:pPr>
        <w:ind w:firstLine="0"/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ЛПУ «Санаторий «Дубрава»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  <w:hyperlink r:id="rId20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ЛПУ «Санаторий «Здоровье»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  <w:hyperlink r:id="rId21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ЛПУ «Санаторий имени С.М. Кирова»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  <w:hyperlink r:id="rId22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ЛПУ «Санаторий имени Эрнста Тельмана»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  <w:hyperlink r:id="rId23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ЛПУ «Санаторий «Эльбрус»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  <w:hyperlink r:id="rId24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ЛПУ «Санаторий имени 30-летия Победы»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  <w:hyperlink r:id="rId25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ЛПУ «</w:t>
        </w:r>
        <w:proofErr w:type="spellStart"/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Железноводская</w:t>
        </w:r>
        <w:proofErr w:type="spellEnd"/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 xml:space="preserve"> </w:t>
        </w:r>
        <w:proofErr w:type="spellStart"/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бальнеогрязелечебница</w:t>
        </w:r>
        <w:proofErr w:type="spellEnd"/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 xml:space="preserve"> с пансионатом «Альянс»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</w:p>
    <w:p w:rsidR="007D14D6" w:rsidRDefault="007D14D6" w:rsidP="007D14D6">
      <w:pPr>
        <w:pStyle w:val="3"/>
        <w:spacing w:before="0" w:beforeAutospacing="0" w:after="152" w:afterAutospacing="0" w:line="293" w:lineRule="atLeast"/>
        <w:rPr>
          <w:rFonts w:ascii="Arial" w:hAnsi="Arial" w:cs="Arial"/>
          <w:color w:val="2D3E52"/>
          <w:sz w:val="36"/>
          <w:szCs w:val="36"/>
        </w:rPr>
      </w:pPr>
      <w:r>
        <w:rPr>
          <w:rFonts w:ascii="Arial" w:hAnsi="Arial" w:cs="Arial"/>
          <w:color w:val="2D3E52"/>
          <w:sz w:val="36"/>
          <w:szCs w:val="36"/>
        </w:rPr>
        <w:t>Кисловодск</w:t>
      </w:r>
    </w:p>
    <w:p w:rsidR="007D14D6" w:rsidRPr="007D14D6" w:rsidRDefault="00CB7BC7" w:rsidP="007D14D6">
      <w:pPr>
        <w:ind w:firstLine="0"/>
        <w:rPr>
          <w:rFonts w:ascii="Times New Roman" w:hAnsi="Times New Roman" w:cs="Times New Roman"/>
          <w:sz w:val="24"/>
          <w:szCs w:val="24"/>
        </w:rPr>
      </w:pPr>
      <w:hyperlink r:id="rId26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СКУ «Санаторий имени Георгия Димитрова»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  <w:hyperlink r:id="rId27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СКУ «Санаторий имени С.М.Кирова»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  <w:hyperlink r:id="rId28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СКУ «Санаторий «Москва»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  <w:hyperlink r:id="rId29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СКУ «Санаторий «Нарзан»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  <w:hyperlink r:id="rId30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СКУ «Санаторий «Пикет»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</w:p>
    <w:p w:rsidR="007D14D6" w:rsidRDefault="007D14D6" w:rsidP="007D14D6">
      <w:pPr>
        <w:pStyle w:val="3"/>
        <w:spacing w:before="0" w:beforeAutospacing="0" w:after="152" w:afterAutospacing="0" w:line="293" w:lineRule="atLeast"/>
        <w:rPr>
          <w:rFonts w:ascii="Arial" w:hAnsi="Arial" w:cs="Arial"/>
          <w:color w:val="2D3E52"/>
          <w:sz w:val="36"/>
          <w:szCs w:val="36"/>
        </w:rPr>
      </w:pPr>
      <w:r>
        <w:rPr>
          <w:rFonts w:ascii="Arial" w:hAnsi="Arial" w:cs="Arial"/>
          <w:color w:val="2D3E52"/>
          <w:sz w:val="36"/>
          <w:szCs w:val="36"/>
        </w:rPr>
        <w:t>Пятигорск</w:t>
      </w:r>
    </w:p>
    <w:p w:rsidR="007D14D6" w:rsidRPr="007D14D6" w:rsidRDefault="00CB7BC7" w:rsidP="007D14D6">
      <w:pPr>
        <w:ind w:firstLine="0"/>
        <w:rPr>
          <w:rFonts w:ascii="Times New Roman" w:hAnsi="Times New Roman" w:cs="Times New Roman"/>
          <w:sz w:val="24"/>
          <w:szCs w:val="24"/>
        </w:rPr>
      </w:pPr>
      <w:hyperlink r:id="rId31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ЛПУП «Санаторий имени М.Ю. Лермонтова»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  <w:hyperlink r:id="rId32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ЛПУП «Санаторий «Лесная поляна»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  <w:hyperlink r:id="rId33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ЛПУП «Санаторий «Родник»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  <w:hyperlink r:id="rId34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Пансионат с лечением «Искра»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</w:p>
    <w:p w:rsidR="007D14D6" w:rsidRDefault="007D14D6" w:rsidP="007D14D6">
      <w:pPr>
        <w:pStyle w:val="3"/>
        <w:spacing w:before="0" w:beforeAutospacing="0" w:after="152" w:afterAutospacing="0" w:line="293" w:lineRule="atLeast"/>
        <w:rPr>
          <w:rFonts w:ascii="Arial" w:hAnsi="Arial" w:cs="Arial"/>
          <w:color w:val="2D3E52"/>
          <w:sz w:val="36"/>
          <w:szCs w:val="36"/>
        </w:rPr>
      </w:pPr>
      <w:r>
        <w:rPr>
          <w:rFonts w:ascii="Arial" w:hAnsi="Arial" w:cs="Arial"/>
          <w:color w:val="2D3E52"/>
          <w:sz w:val="36"/>
          <w:szCs w:val="36"/>
        </w:rPr>
        <w:t>Анапа</w:t>
      </w:r>
    </w:p>
    <w:p w:rsidR="007D14D6" w:rsidRPr="007D14D6" w:rsidRDefault="00CB7BC7" w:rsidP="007D14D6">
      <w:pPr>
        <w:ind w:firstLine="0"/>
        <w:rPr>
          <w:rFonts w:ascii="Times New Roman" w:hAnsi="Times New Roman" w:cs="Times New Roman"/>
          <w:sz w:val="24"/>
          <w:szCs w:val="24"/>
        </w:rPr>
      </w:pPr>
      <w:hyperlink r:id="rId35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Санаторий «</w:t>
        </w:r>
        <w:proofErr w:type="spellStart"/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ДиЛУЧ</w:t>
        </w:r>
        <w:proofErr w:type="spellEnd"/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  <w:hyperlink r:id="rId36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Пансионат «Урал»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</w:p>
    <w:p w:rsidR="007D14D6" w:rsidRDefault="007D14D6" w:rsidP="007D14D6">
      <w:pPr>
        <w:pStyle w:val="3"/>
        <w:spacing w:before="0" w:beforeAutospacing="0" w:after="152" w:afterAutospacing="0" w:line="293" w:lineRule="atLeast"/>
        <w:rPr>
          <w:rFonts w:ascii="Arial" w:hAnsi="Arial" w:cs="Arial"/>
          <w:color w:val="2D3E52"/>
          <w:sz w:val="36"/>
          <w:szCs w:val="36"/>
        </w:rPr>
      </w:pPr>
      <w:r>
        <w:rPr>
          <w:rFonts w:ascii="Arial" w:hAnsi="Arial" w:cs="Arial"/>
          <w:color w:val="2D3E52"/>
          <w:sz w:val="36"/>
          <w:szCs w:val="36"/>
        </w:rPr>
        <w:t>Крым</w:t>
      </w:r>
    </w:p>
    <w:p w:rsidR="007D14D6" w:rsidRPr="007D14D6" w:rsidRDefault="00CB7BC7" w:rsidP="007D14D6">
      <w:pPr>
        <w:ind w:firstLine="0"/>
        <w:rPr>
          <w:rFonts w:ascii="Times New Roman" w:hAnsi="Times New Roman" w:cs="Times New Roman"/>
          <w:sz w:val="24"/>
          <w:szCs w:val="24"/>
        </w:rPr>
      </w:pPr>
      <w:hyperlink r:id="rId37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Санаторий «Саки»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  <w:hyperlink r:id="rId38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Санаторий «Голубая Волна»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</w:p>
    <w:p w:rsidR="007D14D6" w:rsidRDefault="007D14D6" w:rsidP="007D14D6">
      <w:pPr>
        <w:pStyle w:val="3"/>
        <w:spacing w:before="0" w:beforeAutospacing="0" w:after="152" w:afterAutospacing="0" w:line="293" w:lineRule="atLeast"/>
        <w:rPr>
          <w:rFonts w:ascii="Arial" w:hAnsi="Arial" w:cs="Arial"/>
          <w:color w:val="2D3E52"/>
          <w:sz w:val="36"/>
          <w:szCs w:val="36"/>
        </w:rPr>
      </w:pPr>
      <w:r>
        <w:rPr>
          <w:rFonts w:ascii="Arial" w:hAnsi="Arial" w:cs="Arial"/>
          <w:color w:val="2D3E52"/>
          <w:sz w:val="36"/>
          <w:szCs w:val="36"/>
        </w:rPr>
        <w:t>Алтайский край, Белокуриха</w:t>
      </w:r>
    </w:p>
    <w:p w:rsidR="007D14D6" w:rsidRPr="007D14D6" w:rsidRDefault="00CB7BC7" w:rsidP="007D14D6">
      <w:pPr>
        <w:ind w:firstLine="0"/>
        <w:rPr>
          <w:rFonts w:ascii="Times New Roman" w:hAnsi="Times New Roman" w:cs="Times New Roman"/>
          <w:sz w:val="24"/>
          <w:szCs w:val="24"/>
        </w:rPr>
      </w:pPr>
      <w:hyperlink r:id="rId39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Санаторий «Россия»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</w:p>
    <w:p w:rsidR="007D14D6" w:rsidRDefault="007D14D6" w:rsidP="007D14D6">
      <w:pPr>
        <w:pStyle w:val="3"/>
        <w:spacing w:before="0" w:beforeAutospacing="0" w:after="152" w:afterAutospacing="0" w:line="293" w:lineRule="atLeast"/>
        <w:rPr>
          <w:rFonts w:ascii="Arial" w:hAnsi="Arial" w:cs="Arial"/>
          <w:color w:val="2D3E52"/>
          <w:sz w:val="36"/>
          <w:szCs w:val="36"/>
        </w:rPr>
      </w:pPr>
      <w:r>
        <w:rPr>
          <w:rFonts w:ascii="Arial" w:hAnsi="Arial" w:cs="Arial"/>
          <w:color w:val="2D3E52"/>
          <w:sz w:val="36"/>
          <w:szCs w:val="36"/>
        </w:rPr>
        <w:t>Рязанская область</w:t>
      </w:r>
    </w:p>
    <w:p w:rsidR="007D14D6" w:rsidRPr="007D14D6" w:rsidRDefault="00CB7BC7" w:rsidP="007D14D6">
      <w:pPr>
        <w:ind w:firstLine="0"/>
        <w:rPr>
          <w:rFonts w:ascii="Times New Roman" w:hAnsi="Times New Roman" w:cs="Times New Roman"/>
          <w:sz w:val="24"/>
          <w:szCs w:val="24"/>
        </w:rPr>
      </w:pPr>
      <w:hyperlink r:id="rId40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Санаторий «Солотча»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  <w:hyperlink r:id="rId41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Санаторий «Старица»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  <w:hyperlink r:id="rId42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Санаторий «</w:t>
        </w:r>
        <w:proofErr w:type="spellStart"/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Приока</w:t>
        </w:r>
        <w:proofErr w:type="spellEnd"/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»</w:t>
        </w:r>
      </w:hyperlink>
      <w:r w:rsidR="007D14D6" w:rsidRPr="007D14D6">
        <w:rPr>
          <w:rFonts w:ascii="Arial" w:hAnsi="Arial" w:cs="Arial"/>
          <w:color w:val="333333"/>
          <w:sz w:val="24"/>
          <w:szCs w:val="24"/>
        </w:rPr>
        <w:br/>
      </w:r>
    </w:p>
    <w:p w:rsidR="007D14D6" w:rsidRDefault="007D14D6" w:rsidP="007D14D6">
      <w:pPr>
        <w:pStyle w:val="3"/>
        <w:spacing w:before="0" w:beforeAutospacing="0" w:after="152" w:afterAutospacing="0" w:line="293" w:lineRule="atLeast"/>
        <w:rPr>
          <w:rFonts w:ascii="Arial" w:hAnsi="Arial" w:cs="Arial"/>
          <w:color w:val="2D3E52"/>
          <w:sz w:val="36"/>
          <w:szCs w:val="36"/>
        </w:rPr>
      </w:pPr>
      <w:r>
        <w:rPr>
          <w:rFonts w:ascii="Arial" w:hAnsi="Arial" w:cs="Arial"/>
          <w:color w:val="2D3E52"/>
          <w:sz w:val="36"/>
          <w:szCs w:val="36"/>
        </w:rPr>
        <w:t>Ярославская область</w:t>
      </w:r>
    </w:p>
    <w:p w:rsidR="0075295C" w:rsidRPr="007D14D6" w:rsidRDefault="00CB7BC7" w:rsidP="007D14D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3" w:tgtFrame="_blank" w:history="1">
        <w:r w:rsidR="007D14D6" w:rsidRPr="007D14D6">
          <w:rPr>
            <w:rStyle w:val="a4"/>
            <w:rFonts w:ascii="Arial" w:hAnsi="Arial" w:cs="Arial"/>
            <w:color w:val="2D3E52"/>
            <w:sz w:val="24"/>
            <w:szCs w:val="24"/>
          </w:rPr>
          <w:t>Санаторий «Красный холм»</w:t>
        </w:r>
      </w:hyperlink>
    </w:p>
    <w:p w:rsidR="007D14D6" w:rsidRDefault="007D14D6" w:rsidP="00752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95C" w:rsidRPr="004264D2" w:rsidRDefault="0075295C" w:rsidP="0075295C">
      <w:pPr>
        <w:jc w:val="both"/>
        <w:rPr>
          <w:rFonts w:ascii="Times New Roman" w:hAnsi="Times New Roman" w:cs="Times New Roman"/>
          <w:sz w:val="24"/>
          <w:szCs w:val="24"/>
        </w:rPr>
      </w:pPr>
      <w:r w:rsidRPr="004264D2">
        <w:rPr>
          <w:rFonts w:ascii="Times New Roman" w:hAnsi="Times New Roman" w:cs="Times New Roman"/>
          <w:sz w:val="24"/>
          <w:szCs w:val="24"/>
        </w:rPr>
        <w:t xml:space="preserve">Перечень объектов размещения, участвующих в акции может быть расширен. </w:t>
      </w:r>
    </w:p>
    <w:p w:rsidR="007C7BCB" w:rsidRDefault="007C7BCB" w:rsidP="00C20A7D">
      <w:pPr>
        <w:pStyle w:val="a3"/>
        <w:spacing w:before="0" w:beforeAutospacing="0" w:after="0" w:afterAutospacing="0"/>
        <w:ind w:firstLine="709"/>
        <w:jc w:val="both"/>
      </w:pPr>
    </w:p>
    <w:p w:rsidR="007C7BCB" w:rsidRDefault="007C7BCB" w:rsidP="00C20A7D">
      <w:pPr>
        <w:pStyle w:val="a3"/>
        <w:spacing w:before="0" w:beforeAutospacing="0" w:after="0" w:afterAutospacing="0"/>
        <w:ind w:firstLine="709"/>
        <w:jc w:val="both"/>
      </w:pPr>
    </w:p>
    <w:p w:rsidR="007C7BCB" w:rsidRDefault="007C7BCB" w:rsidP="00C20A7D">
      <w:pPr>
        <w:pStyle w:val="a3"/>
        <w:spacing w:before="0" w:beforeAutospacing="0" w:after="0" w:afterAutospacing="0"/>
        <w:ind w:firstLine="709"/>
        <w:jc w:val="both"/>
      </w:pPr>
    </w:p>
    <w:p w:rsidR="005F66D9" w:rsidRDefault="0075295C" w:rsidP="00C20A7D">
      <w:pPr>
        <w:pStyle w:val="a3"/>
        <w:spacing w:before="0" w:beforeAutospacing="0" w:after="0" w:afterAutospacing="0"/>
        <w:ind w:firstLine="709"/>
        <w:jc w:val="both"/>
      </w:pPr>
      <w:r w:rsidRPr="004264D2">
        <w:t>По всем вопросам, связанным с приобретением профсоюзных п</w:t>
      </w:r>
      <w:r w:rsidR="002F21C5">
        <w:t xml:space="preserve">утевок с </w:t>
      </w:r>
      <w:proofErr w:type="spellStart"/>
      <w:r w:rsidR="002F21C5">
        <w:t>кешбэком</w:t>
      </w:r>
      <w:proofErr w:type="spellEnd"/>
      <w:r w:rsidR="002F21C5">
        <w:t>, обращайтесь в Ярославскую областную организацию Общероссийского Профсоюза образования</w:t>
      </w:r>
      <w:r w:rsidRPr="004264D2">
        <w:t>:</w:t>
      </w:r>
    </w:p>
    <w:p w:rsidR="005F66D9" w:rsidRPr="005F66D9" w:rsidRDefault="005F66D9" w:rsidP="005F66D9">
      <w:pPr>
        <w:pStyle w:val="a3"/>
        <w:spacing w:before="0" w:beforeAutospacing="0" w:after="0" w:afterAutospacing="0" w:line="183" w:lineRule="atLeast"/>
        <w:ind w:firstLine="709"/>
        <w:rPr>
          <w:b/>
        </w:rPr>
      </w:pPr>
    </w:p>
    <w:p w:rsidR="005F66D9" w:rsidRPr="005F66D9" w:rsidRDefault="005F66D9" w:rsidP="005F66D9">
      <w:pPr>
        <w:pStyle w:val="a3"/>
        <w:spacing w:before="0" w:beforeAutospacing="0" w:after="0" w:afterAutospacing="0" w:line="183" w:lineRule="atLeast"/>
        <w:ind w:firstLine="709"/>
        <w:rPr>
          <w:b/>
        </w:rPr>
      </w:pPr>
      <w:r w:rsidRPr="005F66D9">
        <w:rPr>
          <w:b/>
        </w:rPr>
        <w:t xml:space="preserve"> +7(4852) 21-07-64 , 8 906 634 57 43 Туманова Ольга Юрьевна </w:t>
      </w:r>
    </w:p>
    <w:p w:rsidR="005F66D9" w:rsidRDefault="005F66D9" w:rsidP="0075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321" w:rsidRDefault="00C20321" w:rsidP="0075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321" w:rsidRDefault="00C20321" w:rsidP="0075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321" w:rsidRDefault="00C20321" w:rsidP="0075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321" w:rsidRDefault="00C20321" w:rsidP="0075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321" w:rsidRDefault="00C20321" w:rsidP="0075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321" w:rsidRDefault="00C20321" w:rsidP="0075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321" w:rsidRDefault="00C20321" w:rsidP="0075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321" w:rsidRDefault="00C20321" w:rsidP="0075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321" w:rsidRDefault="00C20321" w:rsidP="0075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321" w:rsidRDefault="00C20321" w:rsidP="0075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321" w:rsidRDefault="00C20321" w:rsidP="0075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321" w:rsidRDefault="00C20321" w:rsidP="0075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321" w:rsidRDefault="00C20321" w:rsidP="0075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321" w:rsidRDefault="00C20321" w:rsidP="0075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321" w:rsidRDefault="00C20321" w:rsidP="0075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321" w:rsidRDefault="00C20321" w:rsidP="0075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321" w:rsidRDefault="00C20321" w:rsidP="0075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321" w:rsidRDefault="00C20321" w:rsidP="00C20321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C20321" w:rsidSect="006E34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0321" w:rsidRDefault="00C20321" w:rsidP="00C20321">
      <w:pPr>
        <w:pStyle w:val="Con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C20321" w:rsidRPr="006835F2" w:rsidRDefault="00C20321" w:rsidP="00C20321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32"/>
        </w:rPr>
      </w:pPr>
      <w:r w:rsidRPr="006835F2">
        <w:rPr>
          <w:rFonts w:ascii="Times New Roman" w:hAnsi="Times New Roman" w:cs="Times New Roman"/>
          <w:sz w:val="24"/>
          <w:szCs w:val="32"/>
        </w:rPr>
        <w:t>Приложение 1</w:t>
      </w:r>
      <w:r w:rsidR="00FC3686">
        <w:rPr>
          <w:rFonts w:ascii="Times New Roman" w:hAnsi="Times New Roman" w:cs="Times New Roman"/>
          <w:sz w:val="24"/>
          <w:szCs w:val="32"/>
        </w:rPr>
        <w:t>.</w:t>
      </w:r>
    </w:p>
    <w:p w:rsidR="00C20321" w:rsidRDefault="00C20321" w:rsidP="00C20321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321" w:rsidRDefault="00C20321" w:rsidP="00C20321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321" w:rsidRDefault="00C20321" w:rsidP="00C20321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2657">
        <w:rPr>
          <w:rFonts w:ascii="Times New Roman" w:hAnsi="Times New Roman" w:cs="Times New Roman"/>
          <w:b/>
          <w:sz w:val="32"/>
          <w:szCs w:val="32"/>
        </w:rPr>
        <w:t>Заявка</w:t>
      </w:r>
      <w:r>
        <w:rPr>
          <w:rFonts w:ascii="Times New Roman" w:hAnsi="Times New Roman" w:cs="Times New Roman"/>
          <w:b/>
          <w:sz w:val="32"/>
          <w:szCs w:val="32"/>
        </w:rPr>
        <w:t xml:space="preserve"> на бронирование профсоюзной путевки с </w:t>
      </w:r>
      <w:r w:rsidRPr="00FF0F6E">
        <w:rPr>
          <w:rFonts w:ascii="Times New Roman" w:hAnsi="Times New Roman" w:cs="Times New Roman"/>
          <w:b/>
          <w:sz w:val="32"/>
          <w:szCs w:val="32"/>
          <w:u w:val="single"/>
        </w:rPr>
        <w:t>КЕШБЭКОМ</w:t>
      </w:r>
    </w:p>
    <w:p w:rsidR="00C20321" w:rsidRDefault="00C20321" w:rsidP="00C20321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20321" w:rsidRDefault="00C20321" w:rsidP="00C20321">
      <w:pPr>
        <w:pStyle w:val="Con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  <w:gridCol w:w="4961"/>
      </w:tblGrid>
      <w:tr w:rsidR="00C20321" w:rsidRPr="00AC642E" w:rsidTr="00CE4865">
        <w:trPr>
          <w:trHeight w:val="539"/>
        </w:trPr>
        <w:tc>
          <w:tcPr>
            <w:tcW w:w="9889" w:type="dxa"/>
          </w:tcPr>
          <w:p w:rsidR="00C20321" w:rsidRDefault="00C20321" w:rsidP="00E94A3C">
            <w:pPr>
              <w:ind w:firstLine="0"/>
              <w:jc w:val="both"/>
              <w:rPr>
                <w:rStyle w:val="a4"/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П</w:t>
            </w:r>
            <w:r w:rsidRPr="00FF0F6E">
              <w:rPr>
                <w:b/>
                <w:sz w:val="28"/>
                <w:szCs w:val="28"/>
              </w:rPr>
              <w:t>рофсоюза</w:t>
            </w:r>
            <w:r>
              <w:rPr>
                <w:b/>
                <w:sz w:val="28"/>
                <w:szCs w:val="28"/>
              </w:rPr>
              <w:t xml:space="preserve"> (ФИО):</w:t>
            </w:r>
            <w:r w:rsidRPr="00FF0F6E">
              <w:rPr>
                <w:b/>
                <w:sz w:val="28"/>
                <w:szCs w:val="28"/>
              </w:rPr>
              <w:t xml:space="preserve">  </w:t>
            </w:r>
          </w:p>
          <w:p w:rsidR="00C20321" w:rsidRDefault="00C20321" w:rsidP="00E94A3C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  <w:p w:rsidR="00C20321" w:rsidRPr="00FF0F6E" w:rsidRDefault="00C20321" w:rsidP="00E94A3C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4961" w:type="dxa"/>
          </w:tcPr>
          <w:p w:rsidR="00C20321" w:rsidRPr="00324672" w:rsidRDefault="00C20321" w:rsidP="00E94A3C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324672">
              <w:rPr>
                <w:b/>
                <w:sz w:val="28"/>
                <w:szCs w:val="28"/>
              </w:rPr>
              <w:t>Образовательная организация:</w:t>
            </w:r>
          </w:p>
          <w:p w:rsidR="00C20321" w:rsidRDefault="00C20321" w:rsidP="00E94A3C">
            <w:pPr>
              <w:jc w:val="both"/>
              <w:rPr>
                <w:b/>
                <w:i/>
                <w:color w:val="0070C0"/>
                <w:sz w:val="28"/>
                <w:szCs w:val="28"/>
              </w:rPr>
            </w:pPr>
          </w:p>
          <w:p w:rsidR="00C20321" w:rsidRDefault="00C20321" w:rsidP="00E94A3C">
            <w:pPr>
              <w:jc w:val="both"/>
              <w:rPr>
                <w:b/>
              </w:rPr>
            </w:pPr>
          </w:p>
          <w:p w:rsidR="00C20321" w:rsidRDefault="00C20321" w:rsidP="00E94A3C">
            <w:pPr>
              <w:jc w:val="both"/>
              <w:rPr>
                <w:b/>
              </w:rPr>
            </w:pPr>
          </w:p>
        </w:tc>
      </w:tr>
    </w:tbl>
    <w:p w:rsidR="00C20321" w:rsidRDefault="00C20321" w:rsidP="00E94A3C">
      <w:pPr>
        <w:jc w:val="both"/>
        <w:rPr>
          <w:b/>
          <w:i/>
        </w:rPr>
      </w:pPr>
    </w:p>
    <w:p w:rsidR="00C20321" w:rsidRDefault="00C20321" w:rsidP="00CE4865">
      <w:pPr>
        <w:ind w:firstLine="0"/>
        <w:jc w:val="both"/>
        <w:rPr>
          <w:b/>
        </w:rPr>
      </w:pPr>
      <w:r w:rsidRPr="000F59D1">
        <w:rPr>
          <w:b/>
        </w:rPr>
        <w:t>Про</w:t>
      </w:r>
      <w:r>
        <w:rPr>
          <w:b/>
        </w:rPr>
        <w:t xml:space="preserve">шу </w:t>
      </w:r>
      <w:r w:rsidRPr="000F59D1">
        <w:rPr>
          <w:b/>
        </w:rPr>
        <w:t>забронировать профсоюзн</w:t>
      </w:r>
      <w:r>
        <w:rPr>
          <w:b/>
        </w:rPr>
        <w:t xml:space="preserve">ые </w:t>
      </w:r>
      <w:r w:rsidRPr="000F59D1">
        <w:rPr>
          <w:b/>
        </w:rPr>
        <w:t xml:space="preserve"> путёвки</w:t>
      </w:r>
      <w:r>
        <w:rPr>
          <w:b/>
        </w:rPr>
        <w:t xml:space="preserve"> </w:t>
      </w:r>
      <w:r w:rsidRPr="00FF0F6E">
        <w:rPr>
          <w:b/>
        </w:rPr>
        <w:t xml:space="preserve">с </w:t>
      </w:r>
      <w:r w:rsidRPr="00FF0F6E">
        <w:rPr>
          <w:b/>
          <w:u w:val="single"/>
        </w:rPr>
        <w:t>КЕШБЭКОМ</w:t>
      </w:r>
      <w:r w:rsidRPr="000F59D1">
        <w:rPr>
          <w:b/>
        </w:rPr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10"/>
        <w:gridCol w:w="1417"/>
        <w:gridCol w:w="1701"/>
        <w:gridCol w:w="1418"/>
        <w:gridCol w:w="1417"/>
        <w:gridCol w:w="2693"/>
        <w:gridCol w:w="1560"/>
        <w:gridCol w:w="1701"/>
      </w:tblGrid>
      <w:tr w:rsidR="00C20321" w:rsidRPr="00F51B04" w:rsidTr="00E94A3C">
        <w:tc>
          <w:tcPr>
            <w:tcW w:w="534" w:type="dxa"/>
            <w:vAlign w:val="center"/>
          </w:tcPr>
          <w:p w:rsidR="00C20321" w:rsidRPr="00F51B04" w:rsidRDefault="00C20321" w:rsidP="00E94A3C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F51B0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:rsidR="00C20321" w:rsidRPr="00F51B04" w:rsidRDefault="00C20321" w:rsidP="00E94A3C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F51B04">
              <w:rPr>
                <w:b/>
                <w:sz w:val="20"/>
                <w:szCs w:val="20"/>
              </w:rPr>
              <w:t>Санаторно-курортное учреждение</w:t>
            </w:r>
          </w:p>
        </w:tc>
        <w:tc>
          <w:tcPr>
            <w:tcW w:w="1417" w:type="dxa"/>
            <w:vAlign w:val="center"/>
          </w:tcPr>
          <w:p w:rsidR="00C20321" w:rsidRPr="00F51B04" w:rsidRDefault="00C20321" w:rsidP="00E94A3C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F51B04">
              <w:rPr>
                <w:b/>
                <w:sz w:val="20"/>
                <w:szCs w:val="20"/>
              </w:rPr>
              <w:t>Сроки путёвки/</w:t>
            </w:r>
          </w:p>
          <w:p w:rsidR="00C20321" w:rsidRPr="00F51B04" w:rsidRDefault="00C20321" w:rsidP="00E94A3C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F51B04">
              <w:rPr>
                <w:b/>
                <w:sz w:val="20"/>
                <w:szCs w:val="20"/>
              </w:rPr>
              <w:t>кол-во дней</w:t>
            </w:r>
          </w:p>
        </w:tc>
        <w:tc>
          <w:tcPr>
            <w:tcW w:w="1701" w:type="dxa"/>
            <w:vAlign w:val="center"/>
          </w:tcPr>
          <w:p w:rsidR="00C20321" w:rsidRPr="00E94A3C" w:rsidRDefault="00C20321" w:rsidP="00E94A3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1B04">
              <w:rPr>
                <w:b/>
                <w:sz w:val="20"/>
                <w:szCs w:val="20"/>
              </w:rPr>
              <w:t>Категория номера (в АСБ)</w:t>
            </w:r>
          </w:p>
        </w:tc>
        <w:tc>
          <w:tcPr>
            <w:tcW w:w="1418" w:type="dxa"/>
            <w:vAlign w:val="center"/>
          </w:tcPr>
          <w:p w:rsidR="00C20321" w:rsidRPr="00F51B04" w:rsidRDefault="00C20321" w:rsidP="00E94A3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1B04">
              <w:rPr>
                <w:b/>
                <w:sz w:val="20"/>
                <w:szCs w:val="20"/>
              </w:rPr>
              <w:t>Цена 1 путёвки</w:t>
            </w:r>
          </w:p>
          <w:p w:rsidR="00C20321" w:rsidRPr="00F51B04" w:rsidRDefault="00C20321" w:rsidP="00E94A3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1B04">
              <w:rPr>
                <w:b/>
                <w:sz w:val="20"/>
                <w:szCs w:val="20"/>
              </w:rPr>
              <w:t>в руб.</w:t>
            </w:r>
          </w:p>
        </w:tc>
        <w:tc>
          <w:tcPr>
            <w:tcW w:w="1417" w:type="dxa"/>
            <w:vAlign w:val="center"/>
          </w:tcPr>
          <w:p w:rsidR="00C20321" w:rsidRPr="00F51B04" w:rsidRDefault="00C20321" w:rsidP="00E94A3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1B04">
              <w:rPr>
                <w:b/>
                <w:sz w:val="20"/>
                <w:szCs w:val="20"/>
              </w:rPr>
              <w:t>Сумма</w:t>
            </w:r>
          </w:p>
          <w:p w:rsidR="00C20321" w:rsidRPr="00F51B04" w:rsidRDefault="00C20321" w:rsidP="00E94A3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1B04">
              <w:rPr>
                <w:b/>
                <w:sz w:val="20"/>
                <w:szCs w:val="20"/>
              </w:rPr>
              <w:t>в руб.</w:t>
            </w:r>
          </w:p>
        </w:tc>
        <w:tc>
          <w:tcPr>
            <w:tcW w:w="2693" w:type="dxa"/>
            <w:vAlign w:val="center"/>
          </w:tcPr>
          <w:p w:rsidR="00C20321" w:rsidRPr="00F51B04" w:rsidRDefault="00C20321" w:rsidP="00E94A3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1B04">
              <w:rPr>
                <w:b/>
                <w:sz w:val="20"/>
                <w:szCs w:val="20"/>
              </w:rPr>
              <w:t>ФИО</w:t>
            </w:r>
          </w:p>
          <w:p w:rsidR="00C20321" w:rsidRPr="00F51B04" w:rsidRDefault="00C20321" w:rsidP="00E94A3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1B04">
              <w:rPr>
                <w:b/>
                <w:sz w:val="20"/>
                <w:szCs w:val="20"/>
              </w:rPr>
              <w:t>выезжающих</w:t>
            </w:r>
          </w:p>
        </w:tc>
        <w:tc>
          <w:tcPr>
            <w:tcW w:w="1560" w:type="dxa"/>
            <w:vAlign w:val="center"/>
          </w:tcPr>
          <w:p w:rsidR="00C20321" w:rsidRPr="00F51B04" w:rsidRDefault="00C20321" w:rsidP="00E94A3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1B04">
              <w:rPr>
                <w:b/>
                <w:sz w:val="20"/>
                <w:szCs w:val="20"/>
              </w:rPr>
              <w:t>Дата</w:t>
            </w:r>
          </w:p>
          <w:p w:rsidR="00C20321" w:rsidRPr="00F51B04" w:rsidRDefault="00C20321" w:rsidP="00E94A3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1B04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C20321" w:rsidRPr="00F51B04" w:rsidRDefault="00C20321" w:rsidP="00E94A3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1B04">
              <w:rPr>
                <w:b/>
                <w:sz w:val="20"/>
                <w:szCs w:val="20"/>
              </w:rPr>
              <w:t>Страхование</w:t>
            </w:r>
          </w:p>
          <w:p w:rsidR="00C20321" w:rsidRPr="00F51B04" w:rsidRDefault="00C20321" w:rsidP="00E94A3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1B04">
              <w:rPr>
                <w:b/>
                <w:sz w:val="20"/>
                <w:szCs w:val="20"/>
              </w:rPr>
              <w:t>(от несчастного случая)</w:t>
            </w:r>
          </w:p>
          <w:p w:rsidR="00C20321" w:rsidRPr="00F51B04" w:rsidRDefault="00C20321" w:rsidP="00E94A3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51B04">
              <w:rPr>
                <w:b/>
                <w:sz w:val="20"/>
                <w:szCs w:val="20"/>
              </w:rPr>
              <w:t>(Да</w:t>
            </w:r>
            <w:proofErr w:type="gramStart"/>
            <w:r w:rsidRPr="00F51B04">
              <w:rPr>
                <w:b/>
                <w:sz w:val="20"/>
                <w:szCs w:val="20"/>
              </w:rPr>
              <w:t>/Н</w:t>
            </w:r>
            <w:proofErr w:type="gramEnd"/>
            <w:r w:rsidRPr="00F51B04">
              <w:rPr>
                <w:b/>
                <w:sz w:val="20"/>
                <w:szCs w:val="20"/>
              </w:rPr>
              <w:t>ет)</w:t>
            </w:r>
          </w:p>
        </w:tc>
      </w:tr>
      <w:tr w:rsidR="00C20321" w:rsidRPr="00F51B04" w:rsidTr="00E94A3C">
        <w:trPr>
          <w:trHeight w:val="636"/>
        </w:trPr>
        <w:tc>
          <w:tcPr>
            <w:tcW w:w="534" w:type="dxa"/>
            <w:vMerge w:val="restart"/>
          </w:tcPr>
          <w:p w:rsidR="00C20321" w:rsidRDefault="00C20321" w:rsidP="00E94A3C">
            <w:pPr>
              <w:jc w:val="both"/>
              <w:rPr>
                <w:b/>
                <w:sz w:val="20"/>
                <w:szCs w:val="20"/>
              </w:rPr>
            </w:pPr>
          </w:p>
          <w:p w:rsidR="00C20321" w:rsidRPr="00F51B04" w:rsidRDefault="00C20321" w:rsidP="00E94A3C">
            <w:pPr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C20321" w:rsidRDefault="00C20321" w:rsidP="00E94A3C">
            <w:pPr>
              <w:ind w:firstLine="0"/>
              <w:jc w:val="both"/>
              <w:rPr>
                <w:b/>
                <w:sz w:val="20"/>
                <w:szCs w:val="20"/>
              </w:rPr>
            </w:pPr>
          </w:p>
          <w:p w:rsidR="00C20321" w:rsidRPr="00F51B04" w:rsidRDefault="00C20321" w:rsidP="00E94A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20321" w:rsidRDefault="00C20321" w:rsidP="00E94A3C">
            <w:pPr>
              <w:jc w:val="both"/>
              <w:rPr>
                <w:b/>
                <w:i/>
                <w:color w:val="4F81BD"/>
                <w:sz w:val="20"/>
                <w:szCs w:val="20"/>
              </w:rPr>
            </w:pPr>
            <w:r w:rsidRPr="00A1605A">
              <w:rPr>
                <w:b/>
                <w:i/>
                <w:color w:val="4F81BD"/>
                <w:sz w:val="20"/>
                <w:szCs w:val="20"/>
              </w:rPr>
              <w:t xml:space="preserve"> </w:t>
            </w:r>
          </w:p>
          <w:p w:rsidR="00C20321" w:rsidRDefault="00C20321" w:rsidP="00E94A3C">
            <w:pPr>
              <w:jc w:val="both"/>
              <w:rPr>
                <w:b/>
                <w:i/>
                <w:color w:val="4F81BD"/>
              </w:rPr>
            </w:pPr>
          </w:p>
          <w:p w:rsidR="00C20321" w:rsidRPr="00F51B04" w:rsidRDefault="00C20321" w:rsidP="00E94A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20321" w:rsidRDefault="00C20321" w:rsidP="00E94A3C">
            <w:pPr>
              <w:jc w:val="both"/>
              <w:rPr>
                <w:b/>
                <w:i/>
                <w:color w:val="4F81BD"/>
                <w:sz w:val="20"/>
                <w:szCs w:val="20"/>
              </w:rPr>
            </w:pPr>
          </w:p>
          <w:p w:rsidR="00C20321" w:rsidRDefault="00C20321" w:rsidP="00E94A3C">
            <w:pPr>
              <w:jc w:val="both"/>
              <w:rPr>
                <w:b/>
                <w:i/>
                <w:color w:val="4F81BD"/>
              </w:rPr>
            </w:pPr>
          </w:p>
          <w:p w:rsidR="00C20321" w:rsidRPr="00FF0F6E" w:rsidRDefault="00C20321" w:rsidP="00E94A3C">
            <w:pPr>
              <w:jc w:val="both"/>
              <w:rPr>
                <w:b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C20321" w:rsidRDefault="00C20321" w:rsidP="00E94A3C">
            <w:pPr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C20321" w:rsidRDefault="00C20321" w:rsidP="00E94A3C">
            <w:pPr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  <w:p w:rsidR="00C20321" w:rsidRPr="00F51B04" w:rsidRDefault="00C20321" w:rsidP="00E94A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321" w:rsidRDefault="00C20321" w:rsidP="00E94A3C">
            <w:pPr>
              <w:jc w:val="both"/>
              <w:rPr>
                <w:b/>
                <w:i/>
                <w:color w:val="4F81BD"/>
              </w:rPr>
            </w:pPr>
          </w:p>
          <w:p w:rsidR="00C20321" w:rsidRDefault="00C20321" w:rsidP="00E94A3C">
            <w:pPr>
              <w:jc w:val="both"/>
              <w:rPr>
                <w:b/>
                <w:i/>
                <w:color w:val="4F81BD"/>
              </w:rPr>
            </w:pPr>
          </w:p>
          <w:p w:rsidR="00C20321" w:rsidRPr="00D61B33" w:rsidRDefault="00C20321" w:rsidP="00E94A3C">
            <w:pPr>
              <w:jc w:val="both"/>
              <w:rPr>
                <w:b/>
                <w:i/>
                <w:color w:val="4F81BD"/>
              </w:rPr>
            </w:pPr>
          </w:p>
        </w:tc>
        <w:tc>
          <w:tcPr>
            <w:tcW w:w="1417" w:type="dxa"/>
          </w:tcPr>
          <w:p w:rsidR="00C20321" w:rsidRDefault="00C20321" w:rsidP="00E94A3C">
            <w:pPr>
              <w:jc w:val="both"/>
              <w:rPr>
                <w:b/>
                <w:i/>
                <w:color w:val="4F81BD"/>
              </w:rPr>
            </w:pPr>
          </w:p>
          <w:p w:rsidR="00C20321" w:rsidRPr="00D61B33" w:rsidRDefault="00C20321" w:rsidP="00E94A3C">
            <w:pPr>
              <w:jc w:val="both"/>
              <w:rPr>
                <w:b/>
                <w:i/>
                <w:color w:val="4F81BD"/>
              </w:rPr>
            </w:pPr>
          </w:p>
        </w:tc>
        <w:tc>
          <w:tcPr>
            <w:tcW w:w="2693" w:type="dxa"/>
          </w:tcPr>
          <w:p w:rsidR="00C20321" w:rsidRDefault="00C20321" w:rsidP="00E94A3C">
            <w:pPr>
              <w:jc w:val="both"/>
              <w:rPr>
                <w:b/>
              </w:rPr>
            </w:pPr>
          </w:p>
          <w:p w:rsidR="00C20321" w:rsidRPr="00324672" w:rsidRDefault="00C20321" w:rsidP="00E94A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1560" w:type="dxa"/>
          </w:tcPr>
          <w:p w:rsidR="00C20321" w:rsidRDefault="00C20321" w:rsidP="00E94A3C">
            <w:pPr>
              <w:jc w:val="both"/>
              <w:rPr>
                <w:b/>
              </w:rPr>
            </w:pPr>
          </w:p>
          <w:p w:rsidR="00C20321" w:rsidRPr="003927FB" w:rsidRDefault="00C20321" w:rsidP="00E94A3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20321" w:rsidRDefault="00C20321" w:rsidP="00E94A3C">
            <w:pPr>
              <w:jc w:val="both"/>
              <w:rPr>
                <w:b/>
              </w:rPr>
            </w:pPr>
          </w:p>
          <w:p w:rsidR="00C20321" w:rsidRPr="003927FB" w:rsidRDefault="00C20321" w:rsidP="00E94A3C">
            <w:pPr>
              <w:jc w:val="both"/>
              <w:rPr>
                <w:b/>
              </w:rPr>
            </w:pPr>
          </w:p>
        </w:tc>
      </w:tr>
      <w:tr w:rsidR="00C20321" w:rsidRPr="00F51B04" w:rsidTr="00E94A3C">
        <w:tc>
          <w:tcPr>
            <w:tcW w:w="534" w:type="dxa"/>
            <w:vMerge/>
          </w:tcPr>
          <w:p w:rsidR="00C20321" w:rsidRDefault="00C20321" w:rsidP="00E94A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20321" w:rsidRPr="00A1605A" w:rsidRDefault="00C20321" w:rsidP="00E94A3C">
            <w:pPr>
              <w:jc w:val="both"/>
              <w:rPr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0321" w:rsidRDefault="00C20321" w:rsidP="00E94A3C">
            <w:pPr>
              <w:jc w:val="both"/>
              <w:rPr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0321" w:rsidRDefault="00C20321" w:rsidP="00E94A3C">
            <w:pPr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321" w:rsidRDefault="00C20321" w:rsidP="00E94A3C">
            <w:pPr>
              <w:jc w:val="both"/>
              <w:rPr>
                <w:b/>
                <w:i/>
                <w:color w:val="4F81BD"/>
              </w:rPr>
            </w:pPr>
          </w:p>
          <w:p w:rsidR="00C20321" w:rsidRPr="00D61B33" w:rsidRDefault="00C20321" w:rsidP="00E94A3C">
            <w:pPr>
              <w:jc w:val="both"/>
              <w:rPr>
                <w:b/>
                <w:i/>
                <w:color w:val="4F81BD"/>
              </w:rPr>
            </w:pPr>
          </w:p>
        </w:tc>
        <w:tc>
          <w:tcPr>
            <w:tcW w:w="1417" w:type="dxa"/>
          </w:tcPr>
          <w:p w:rsidR="00C20321" w:rsidRPr="00D61B33" w:rsidRDefault="00C20321" w:rsidP="00E94A3C">
            <w:pPr>
              <w:jc w:val="both"/>
              <w:rPr>
                <w:b/>
                <w:i/>
                <w:color w:val="4F81BD"/>
              </w:rPr>
            </w:pPr>
          </w:p>
        </w:tc>
        <w:tc>
          <w:tcPr>
            <w:tcW w:w="2693" w:type="dxa"/>
          </w:tcPr>
          <w:p w:rsidR="00C20321" w:rsidRDefault="00C20321" w:rsidP="00E94A3C">
            <w:pPr>
              <w:jc w:val="both"/>
              <w:rPr>
                <w:b/>
                <w:color w:val="0070C0"/>
              </w:rPr>
            </w:pPr>
          </w:p>
          <w:p w:rsidR="00C20321" w:rsidRDefault="00C20321" w:rsidP="00E94A3C">
            <w:pPr>
              <w:jc w:val="both"/>
              <w:rPr>
                <w:b/>
                <w:color w:val="0070C0"/>
              </w:rPr>
            </w:pPr>
          </w:p>
          <w:p w:rsidR="00C20321" w:rsidRPr="00324672" w:rsidRDefault="00C20321" w:rsidP="00E94A3C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1560" w:type="dxa"/>
          </w:tcPr>
          <w:p w:rsidR="00C20321" w:rsidRDefault="00C20321" w:rsidP="00E94A3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20321" w:rsidRPr="003927FB" w:rsidRDefault="00C20321" w:rsidP="00E94A3C">
            <w:pPr>
              <w:jc w:val="both"/>
              <w:rPr>
                <w:b/>
              </w:rPr>
            </w:pPr>
          </w:p>
        </w:tc>
      </w:tr>
      <w:tr w:rsidR="00C20321" w:rsidRPr="00F51B04" w:rsidTr="00E94A3C">
        <w:tc>
          <w:tcPr>
            <w:tcW w:w="534" w:type="dxa"/>
          </w:tcPr>
          <w:p w:rsidR="00C20321" w:rsidRPr="00F51B04" w:rsidRDefault="00C20321" w:rsidP="00E94A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20321" w:rsidRPr="00F51B04" w:rsidRDefault="00C20321" w:rsidP="00E94A3C">
            <w:pPr>
              <w:ind w:firstLine="0"/>
              <w:jc w:val="both"/>
              <w:rPr>
                <w:b/>
                <w:sz w:val="20"/>
                <w:szCs w:val="20"/>
              </w:rPr>
            </w:pPr>
            <w:r w:rsidRPr="00F51B0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C20321" w:rsidRPr="00F51B04" w:rsidRDefault="00C20321" w:rsidP="00E94A3C">
            <w:pPr>
              <w:jc w:val="both"/>
              <w:rPr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0321" w:rsidRPr="00F51B04" w:rsidRDefault="00C20321" w:rsidP="00E94A3C">
            <w:pPr>
              <w:jc w:val="both"/>
              <w:rPr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321" w:rsidRPr="00F51B04" w:rsidRDefault="00C20321" w:rsidP="00E94A3C">
            <w:pPr>
              <w:jc w:val="both"/>
              <w:rPr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321" w:rsidRPr="006F6ED5" w:rsidRDefault="00C20321" w:rsidP="00E94A3C">
            <w:pPr>
              <w:jc w:val="both"/>
              <w:rPr>
                <w:b/>
                <w:i/>
                <w:color w:val="4F81BD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0321" w:rsidRPr="00F51B04" w:rsidRDefault="00C20321" w:rsidP="00E94A3C">
            <w:pPr>
              <w:jc w:val="both"/>
              <w:rPr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0321" w:rsidRPr="00F51B04" w:rsidRDefault="00C20321" w:rsidP="00E94A3C">
            <w:pPr>
              <w:jc w:val="both"/>
              <w:rPr>
                <w:b/>
                <w:i/>
                <w:color w:val="4F81BD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0321" w:rsidRPr="00F51B04" w:rsidRDefault="00C20321" w:rsidP="00E94A3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20321" w:rsidRDefault="00C20321" w:rsidP="00C20321">
      <w:pPr>
        <w:rPr>
          <w:b/>
        </w:rPr>
      </w:pPr>
    </w:p>
    <w:p w:rsidR="00CE4865" w:rsidRDefault="00CE4865" w:rsidP="00C20321">
      <w:pPr>
        <w:rPr>
          <w:b/>
        </w:rPr>
      </w:pPr>
    </w:p>
    <w:p w:rsidR="00C20321" w:rsidRPr="00F51B04" w:rsidRDefault="00C20321" w:rsidP="00C20321">
      <w:pPr>
        <w:rPr>
          <w:b/>
        </w:rPr>
      </w:pPr>
      <w:r w:rsidRPr="00F51B04">
        <w:rPr>
          <w:b/>
        </w:rPr>
        <w:t xml:space="preserve">Итого путёвок: </w:t>
      </w:r>
      <w:r w:rsidRPr="00BB2292">
        <w:rPr>
          <w:b/>
        </w:rPr>
        <w:t xml:space="preserve"> </w:t>
      </w:r>
      <w:r w:rsidR="003164D4">
        <w:rPr>
          <w:b/>
        </w:rPr>
        <w:t xml:space="preserve">      </w:t>
      </w:r>
      <w:r w:rsidR="003164D4">
        <w:rPr>
          <w:b/>
          <w:i/>
        </w:rPr>
        <w:t>штука</w:t>
      </w:r>
      <w:r w:rsidRPr="009D2666">
        <w:rPr>
          <w:b/>
          <w:i/>
        </w:rPr>
        <w:t>.</w:t>
      </w:r>
    </w:p>
    <w:p w:rsidR="00C20321" w:rsidRPr="009D2666" w:rsidRDefault="00C20321" w:rsidP="00C20321">
      <w:pPr>
        <w:rPr>
          <w:b/>
        </w:rPr>
      </w:pPr>
      <w:r w:rsidRPr="00F51B04">
        <w:rPr>
          <w:b/>
        </w:rPr>
        <w:t>Сумма в рублях</w:t>
      </w:r>
      <w:r w:rsidR="003164D4">
        <w:rPr>
          <w:b/>
        </w:rPr>
        <w:t>:</w:t>
      </w:r>
      <w:r>
        <w:rPr>
          <w:b/>
        </w:rPr>
        <w:t xml:space="preserve">     </w:t>
      </w:r>
      <w:r w:rsidR="003164D4">
        <w:rPr>
          <w:b/>
        </w:rPr>
        <w:t xml:space="preserve">       </w:t>
      </w:r>
      <w:r w:rsidRPr="009D2666">
        <w:rPr>
          <w:b/>
          <w:i/>
        </w:rPr>
        <w:t xml:space="preserve">руб. </w:t>
      </w:r>
    </w:p>
    <w:p w:rsidR="00CE4865" w:rsidRDefault="00CE4865" w:rsidP="00C20321">
      <w:pPr>
        <w:rPr>
          <w:b/>
        </w:rPr>
      </w:pPr>
    </w:p>
    <w:p w:rsidR="00CE4865" w:rsidRDefault="00CE4865" w:rsidP="00C20321">
      <w:pPr>
        <w:rPr>
          <w:b/>
        </w:rPr>
      </w:pPr>
    </w:p>
    <w:p w:rsidR="00C20321" w:rsidRPr="00CE4865" w:rsidRDefault="00C20321" w:rsidP="00C20321">
      <w:pPr>
        <w:rPr>
          <w:i/>
        </w:rPr>
      </w:pPr>
      <w:r w:rsidRPr="00CE4865">
        <w:rPr>
          <w:i/>
        </w:rPr>
        <w:t>Примечание: Сумма уточняется при подтверждении заявки.</w:t>
      </w:r>
    </w:p>
    <w:p w:rsidR="006E3437" w:rsidRDefault="006E3437"/>
    <w:sectPr w:rsidR="006E3437" w:rsidSect="00C2032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246F"/>
    <w:multiLevelType w:val="hybridMultilevel"/>
    <w:tmpl w:val="DEF87D38"/>
    <w:lvl w:ilvl="0" w:tplc="0BCE2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F4E05"/>
    <w:multiLevelType w:val="multilevel"/>
    <w:tmpl w:val="D66C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7B5B06"/>
    <w:multiLevelType w:val="multilevel"/>
    <w:tmpl w:val="729E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36DA6"/>
    <w:multiLevelType w:val="multilevel"/>
    <w:tmpl w:val="78C6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15EFF"/>
    <w:rsid w:val="00015EFF"/>
    <w:rsid w:val="000956E3"/>
    <w:rsid w:val="001E24CA"/>
    <w:rsid w:val="00223A73"/>
    <w:rsid w:val="002E0DE7"/>
    <w:rsid w:val="002F21C5"/>
    <w:rsid w:val="003164D4"/>
    <w:rsid w:val="004264D2"/>
    <w:rsid w:val="0051339D"/>
    <w:rsid w:val="005830C2"/>
    <w:rsid w:val="005F66D9"/>
    <w:rsid w:val="0066765F"/>
    <w:rsid w:val="006C6010"/>
    <w:rsid w:val="006E3437"/>
    <w:rsid w:val="00723D1A"/>
    <w:rsid w:val="0075295C"/>
    <w:rsid w:val="00776BEF"/>
    <w:rsid w:val="007C7BCB"/>
    <w:rsid w:val="007D14D6"/>
    <w:rsid w:val="00832726"/>
    <w:rsid w:val="00863656"/>
    <w:rsid w:val="00875FF5"/>
    <w:rsid w:val="008A6A06"/>
    <w:rsid w:val="00A23F13"/>
    <w:rsid w:val="00A4158A"/>
    <w:rsid w:val="00C20321"/>
    <w:rsid w:val="00C20A7D"/>
    <w:rsid w:val="00CB7BC7"/>
    <w:rsid w:val="00CE4865"/>
    <w:rsid w:val="00CF59DD"/>
    <w:rsid w:val="00D3445D"/>
    <w:rsid w:val="00DA1540"/>
    <w:rsid w:val="00E94A3C"/>
    <w:rsid w:val="00ED5C43"/>
    <w:rsid w:val="00F84DAE"/>
    <w:rsid w:val="00FC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37"/>
  </w:style>
  <w:style w:type="paragraph" w:styleId="2">
    <w:name w:val="heading 2"/>
    <w:basedOn w:val="a"/>
    <w:link w:val="20"/>
    <w:uiPriority w:val="9"/>
    <w:qFormat/>
    <w:rsid w:val="00015EFF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5EFF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EF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5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E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015E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5E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E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5EFF"/>
    <w:pPr>
      <w:ind w:left="720"/>
      <w:contextualSpacing/>
    </w:pPr>
  </w:style>
  <w:style w:type="paragraph" w:customStyle="1" w:styleId="article-pagedescription">
    <w:name w:val="article-page__description"/>
    <w:basedOn w:val="a"/>
    <w:rsid w:val="00015EF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15EFF"/>
    <w:rPr>
      <w:b/>
      <w:bCs/>
    </w:rPr>
  </w:style>
  <w:style w:type="character" w:styleId="a9">
    <w:name w:val="Emphasis"/>
    <w:basedOn w:val="a0"/>
    <w:uiPriority w:val="20"/>
    <w:qFormat/>
    <w:rsid w:val="00DA1540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7C7BCB"/>
    <w:rPr>
      <w:color w:val="800080" w:themeColor="followedHyperlink"/>
      <w:u w:val="single"/>
    </w:rPr>
  </w:style>
  <w:style w:type="paragraph" w:customStyle="1" w:styleId="ConsNonformat">
    <w:name w:val="ConsNonformat"/>
    <w:rsid w:val="00C2032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etmir.ru/%20" TargetMode="External"/><Relationship Id="rId13" Type="http://schemas.openxmlformats.org/officeDocument/2006/relationships/hyperlink" Target="https://www.profkurort.ru/geo/krasnodarskiy_kray/pos_lazarevskoe/sanatoriy_biryuza/" TargetMode="External"/><Relationship Id="rId18" Type="http://schemas.openxmlformats.org/officeDocument/2006/relationships/hyperlink" Target="https://www.profkurort.ru/geo/stavropolskiy_kray/essentuki/sanatoriy_villa_german/" TargetMode="External"/><Relationship Id="rId26" Type="http://schemas.openxmlformats.org/officeDocument/2006/relationships/hyperlink" Target="https://www.profkurort.ru/geo/stavropolskiy_kray/kislovodsk/dimitrova/" TargetMode="External"/><Relationship Id="rId39" Type="http://schemas.openxmlformats.org/officeDocument/2006/relationships/hyperlink" Target="https://www.profkurort.ru/geo/altayskiy_kray/kurort_belokurikha/sanatoriy_rossiya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ofkurort.ru/geo/stavropolskiy_kray/zheleznovodsk/kirova_zh/" TargetMode="External"/><Relationship Id="rId34" Type="http://schemas.openxmlformats.org/officeDocument/2006/relationships/hyperlink" Target="https://www.profkurort.ru/geo/stavropolskiy_kray/pyatigorsk/kurortnaya_poliklinika_im_n_i_pirogova_s_pansionatom_s_lecheniem_iskra_/" TargetMode="External"/><Relationship Id="rId42" Type="http://schemas.openxmlformats.org/officeDocument/2006/relationships/hyperlink" Target="https://www.profkurort.ru/geo/ryazanskaya_oblast/derevnya_selizovo/sanatoriy_prioka/" TargetMode="External"/><Relationship Id="rId7" Type="http://schemas.openxmlformats.org/officeDocument/2006/relationships/hyperlink" Target="https://privetmir.ru/%20" TargetMode="External"/><Relationship Id="rId12" Type="http://schemas.openxmlformats.org/officeDocument/2006/relationships/hyperlink" Target="https://www.profkurort.ru/geo/krasnodarskiy_kray/sochi/ozdorovitelnyy_kompleks_im_morisa_toreza/" TargetMode="External"/><Relationship Id="rId17" Type="http://schemas.openxmlformats.org/officeDocument/2006/relationships/hyperlink" Target="https://www.profkurort.ru/geo/stavropolskiy_kray/essentuki/tselebnyy_klyuch/" TargetMode="External"/><Relationship Id="rId25" Type="http://schemas.openxmlformats.org/officeDocument/2006/relationships/hyperlink" Target="https://www.profkurort.ru/geo/stavropolskiy_kray/zheleznovodsk/zheleznovodskaya_balneogryazelechebnitsa_/" TargetMode="External"/><Relationship Id="rId33" Type="http://schemas.openxmlformats.org/officeDocument/2006/relationships/hyperlink" Target="https://www.profkurort.ru/geo/stavropolskiy_kray/pyatigorsk/rodnik/" TargetMode="External"/><Relationship Id="rId38" Type="http://schemas.openxmlformats.org/officeDocument/2006/relationships/hyperlink" Target="https://www.profkurort.ru/geo/krym/alyshta/sanatoriy_golubaya_volna_alush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fkurort.ru/geo/stavropolskiy_kray/essentuki/nadezhda/" TargetMode="External"/><Relationship Id="rId20" Type="http://schemas.openxmlformats.org/officeDocument/2006/relationships/hyperlink" Target="https://www.profkurort.ru/geo/stavropolskiy_kray/zheleznovodsk/zdorove/" TargetMode="External"/><Relationship Id="rId29" Type="http://schemas.openxmlformats.org/officeDocument/2006/relationships/hyperlink" Target="https://www.profkurort.ru/geo/stavropolskiy_kray/kislovodsk/narzan/" TargetMode="External"/><Relationship Id="rId41" Type="http://schemas.openxmlformats.org/officeDocument/2006/relationships/hyperlink" Target="https://www.profkurort.ru/geo/ryazanskaya_oblast/posyelok_solotcha/sanatoriy_starits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seur.ru/yaroslavl/" TargetMode="External"/><Relationship Id="rId11" Type="http://schemas.openxmlformats.org/officeDocument/2006/relationships/hyperlink" Target="https://www.profkurort.ru/geo/krasnodarskiy_kray/sochi/otel_sea_galaxy_hotel_congress_spa/" TargetMode="External"/><Relationship Id="rId24" Type="http://schemas.openxmlformats.org/officeDocument/2006/relationships/hyperlink" Target="https://www.profkurort.ru/geo/stavropolskiy_kray/zheleznovodsk/30_letiya_pobedy/" TargetMode="External"/><Relationship Id="rId32" Type="http://schemas.openxmlformats.org/officeDocument/2006/relationships/hyperlink" Target="https://www.profkurort.ru/geo/stavropolskiy_kray/pyatigorsk/lesnaya_polyana/" TargetMode="External"/><Relationship Id="rId37" Type="http://schemas.openxmlformats.org/officeDocument/2006/relationships/hyperlink" Target="https://www.profkurort.ru/geo/krym/g_saki/sanatoriyy_saki/" TargetMode="External"/><Relationship Id="rId40" Type="http://schemas.openxmlformats.org/officeDocument/2006/relationships/hyperlink" Target="https://www.profkurort.ru/geo/ryazanskaya_oblast/posyelok_solotcha/solotcha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privetmir.ru/register/" TargetMode="External"/><Relationship Id="rId15" Type="http://schemas.openxmlformats.org/officeDocument/2006/relationships/hyperlink" Target="https://www.profkurort.ru/geo/stavropolskiy_kray/essentuki/victoria/" TargetMode="External"/><Relationship Id="rId23" Type="http://schemas.openxmlformats.org/officeDocument/2006/relationships/hyperlink" Target="https://www.profkurort.ru/geo/stavropolskiy_kray/zheleznovodsk/elbrus/" TargetMode="External"/><Relationship Id="rId28" Type="http://schemas.openxmlformats.org/officeDocument/2006/relationships/hyperlink" Target="https://www.profkurort.ru/geo/stavropolskiy_kray/kislovodsk/moskva_k/" TargetMode="External"/><Relationship Id="rId36" Type="http://schemas.openxmlformats.org/officeDocument/2006/relationships/hyperlink" Target="https://www.profkurort.ru/geo/krasnodarskiy_kray/anapa/pansionat_ural/" TargetMode="External"/><Relationship Id="rId10" Type="http://schemas.openxmlformats.org/officeDocument/2006/relationships/hyperlink" Target="https://www.profkurort.ru/geo/krasnodarskiy_kray/sochi/adlerkurort/" TargetMode="External"/><Relationship Id="rId19" Type="http://schemas.openxmlformats.org/officeDocument/2006/relationships/hyperlink" Target="https://www.profkurort.ru/geo/stavropolskiy_kray/zheleznovodsk/dubrava/" TargetMode="External"/><Relationship Id="rId31" Type="http://schemas.openxmlformats.org/officeDocument/2006/relationships/hyperlink" Target="https://www.profkurort.ru/geo/stavropolskiy_kray/pyatigorsk/lermontova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ofkurort.ru/geo/krasnodarskiy_kray/sochi/metallurg/" TargetMode="External"/><Relationship Id="rId14" Type="http://schemas.openxmlformats.org/officeDocument/2006/relationships/hyperlink" Target="https://www.profkurort.ru/geo/stavropolskiy_kray/essentuki/andzhievskogo/" TargetMode="External"/><Relationship Id="rId22" Type="http://schemas.openxmlformats.org/officeDocument/2006/relationships/hyperlink" Target="https://www.profkurort.ru/geo/stavropolskiy_kray/zheleznovodsk/telmana/" TargetMode="External"/><Relationship Id="rId27" Type="http://schemas.openxmlformats.org/officeDocument/2006/relationships/hyperlink" Target="https://www.profkurort.ru/geo/stavropolskiy_kray/kislovodsk/kirova_k/" TargetMode="External"/><Relationship Id="rId30" Type="http://schemas.openxmlformats.org/officeDocument/2006/relationships/hyperlink" Target="https://www.profkurort.ru/geo/stavropolskiy_kray/kislovodsk/piket/" TargetMode="External"/><Relationship Id="rId35" Type="http://schemas.openxmlformats.org/officeDocument/2006/relationships/hyperlink" Target="https://www.profkurort.ru/geo/krasnodarskiy_kray/anapa/sanatoriy_diluch/" TargetMode="External"/><Relationship Id="rId43" Type="http://schemas.openxmlformats.org/officeDocument/2006/relationships/hyperlink" Target="https://www.profkurort.ru/geo/yaroslavskaya_oblast/pos_krasnyy_kholm/oao_sanatoriy_krasnyy_khol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79056305191</dc:creator>
  <cp:keywords/>
  <dc:description/>
  <cp:lastModifiedBy>obrprof</cp:lastModifiedBy>
  <cp:revision>22</cp:revision>
  <dcterms:created xsi:type="dcterms:W3CDTF">2022-01-13T12:55:00Z</dcterms:created>
  <dcterms:modified xsi:type="dcterms:W3CDTF">2022-01-18T08:21:00Z</dcterms:modified>
</cp:coreProperties>
</file>