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EC" w:rsidRDefault="006B2BEC" w:rsidP="00AF2C4F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2DFCC08" wp14:editId="4055B975">
            <wp:extent cx="6547556" cy="575733"/>
            <wp:effectExtent l="0" t="0" r="0" b="0"/>
            <wp:docPr id="1" name="Рисунок 1" descr="C:\Users\ИНСТРУКТОР ФИЗО\Desktop\ШАБЛОНЫПРЕЗЕНТАЦИЙ\анимашки украшения\7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СТРУКТОР ФИЗО\Desktop\ШАБЛОНЫПРЕЗЕНТАЦИЙ\анимашки украшения\70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967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EC" w:rsidRPr="004C24E6" w:rsidRDefault="006B2BEC" w:rsidP="006B2BE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24E6">
        <w:rPr>
          <w:rFonts w:ascii="Times New Roman" w:eastAsia="Calibri" w:hAnsi="Times New Roman" w:cs="Times New Roman"/>
          <w:b/>
          <w:sz w:val="32"/>
          <w:szCs w:val="32"/>
        </w:rPr>
        <w:t>Советы логопеда для развития руки ребёнка</w:t>
      </w:r>
      <w:bookmarkStart w:id="0" w:name="_GoBack"/>
      <w:bookmarkEnd w:id="0"/>
    </w:p>
    <w:p w:rsidR="00AF2C4F" w:rsidRPr="006B2BEC" w:rsidRDefault="00AF2C4F" w:rsidP="006B2B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BEC">
        <w:rPr>
          <w:rFonts w:ascii="Times New Roman" w:eastAsia="Calibri" w:hAnsi="Times New Roman" w:cs="Times New Roman"/>
          <w:sz w:val="28"/>
          <w:szCs w:val="28"/>
        </w:rPr>
        <w:t>УЗОРЫ ПО ТОЧКАМ</w:t>
      </w:r>
    </w:p>
    <w:p w:rsidR="00AF2C4F" w:rsidRPr="006B2BEC" w:rsidRDefault="00AF2C4F" w:rsidP="006B2B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BEC">
        <w:rPr>
          <w:rFonts w:ascii="Times New Roman" w:eastAsia="Calibri" w:hAnsi="Times New Roman" w:cs="Times New Roman"/>
          <w:sz w:val="28"/>
          <w:szCs w:val="28"/>
        </w:rPr>
        <w:t xml:space="preserve">Отличное упражнение на развитие </w:t>
      </w:r>
      <w:proofErr w:type="spellStart"/>
      <w:r w:rsidRPr="006B2BEC">
        <w:rPr>
          <w:rFonts w:ascii="Times New Roman" w:eastAsia="Calibri" w:hAnsi="Times New Roman" w:cs="Times New Roman"/>
          <w:sz w:val="28"/>
          <w:szCs w:val="28"/>
        </w:rPr>
        <w:t>графомоторики</w:t>
      </w:r>
      <w:proofErr w:type="spellEnd"/>
      <w:r w:rsidRPr="006B2BEC">
        <w:rPr>
          <w:rFonts w:ascii="Times New Roman" w:eastAsia="Calibri" w:hAnsi="Times New Roman" w:cs="Times New Roman"/>
          <w:sz w:val="28"/>
          <w:szCs w:val="28"/>
        </w:rPr>
        <w:t xml:space="preserve"> и творческой мысли. На белом листе бумаге с помощью линейки расставьте точки на равном удалении друг от друга (это один вариант), и предложите ребенку соединять эти точки таким образом, чтобы в результате получались симметричные узорные дорожки. Еще один вариант - соединить точки в виде большого узорного коврика, также стараясь соблюдать последовательность соединительных элементов.</w:t>
      </w:r>
    </w:p>
    <w:p w:rsidR="00AF2C4F" w:rsidRPr="006B2BEC" w:rsidRDefault="00AF2C4F" w:rsidP="006B2B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BEC">
        <w:rPr>
          <w:rFonts w:ascii="Times New Roman" w:eastAsia="Calibri" w:hAnsi="Times New Roman" w:cs="Times New Roman"/>
          <w:sz w:val="28"/>
          <w:szCs w:val="28"/>
        </w:rPr>
        <w:t>СДЕЛАЙ ТАК ЖЕ</w:t>
      </w:r>
    </w:p>
    <w:p w:rsidR="00AF2C4F" w:rsidRPr="006B2BEC" w:rsidRDefault="00AF2C4F" w:rsidP="006B2B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BEC">
        <w:rPr>
          <w:rFonts w:ascii="Times New Roman" w:eastAsia="Calibri" w:hAnsi="Times New Roman" w:cs="Times New Roman"/>
          <w:sz w:val="28"/>
          <w:szCs w:val="28"/>
        </w:rPr>
        <w:t xml:space="preserve">Занятия из серии "сделай так же", когда перед ребенком имеется визуальный образец, развивают пространственные представления, мышление, мелкую моторику. Один из вариантов: положите в ячейки от коробки конфет карточки с изображениями точек двух разных цветов (см. фото для примера). На отдельных карточках сделайте шаблоны расположения точек в коробке и изобразите на них соединение линиями. Эти линии ребенку нужно будет повторить на коробке с помощью палочек от эскимо. Чтобы палочки хорошо держались между собой, приклейте к ним кусочки ленты </w:t>
      </w:r>
      <w:proofErr w:type="spellStart"/>
      <w:r w:rsidRPr="006B2BEC">
        <w:rPr>
          <w:rFonts w:ascii="Times New Roman" w:eastAsia="Calibri" w:hAnsi="Times New Roman" w:cs="Times New Roman"/>
          <w:sz w:val="28"/>
          <w:szCs w:val="28"/>
        </w:rPr>
        <w:t>велкро</w:t>
      </w:r>
      <w:proofErr w:type="spellEnd"/>
      <w:r w:rsidRPr="006B2BE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2C4F" w:rsidRPr="006B2BEC" w:rsidRDefault="00AF2C4F" w:rsidP="006B2BEC">
      <w:pPr>
        <w:rPr>
          <w:rFonts w:ascii="Times New Roman" w:eastAsia="Calibri" w:hAnsi="Times New Roman" w:cs="Times New Roman"/>
          <w:sz w:val="28"/>
          <w:szCs w:val="28"/>
        </w:rPr>
      </w:pPr>
    </w:p>
    <w:p w:rsidR="00AF2C4F" w:rsidRPr="006B2BEC" w:rsidRDefault="00AF2C4F" w:rsidP="006B2B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BEC">
        <w:rPr>
          <w:rFonts w:ascii="Times New Roman" w:eastAsia="Calibri" w:hAnsi="Times New Roman" w:cs="Times New Roman"/>
          <w:sz w:val="28"/>
          <w:szCs w:val="28"/>
        </w:rPr>
        <w:t>ОКЕАН В ЗАВИТКАХ</w:t>
      </w:r>
    </w:p>
    <w:p w:rsidR="00AF2C4F" w:rsidRPr="006B2BEC" w:rsidRDefault="00AF2C4F" w:rsidP="006B2B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BEC">
        <w:rPr>
          <w:rFonts w:ascii="Times New Roman" w:eastAsia="Calibri" w:hAnsi="Times New Roman" w:cs="Times New Roman"/>
          <w:sz w:val="28"/>
          <w:szCs w:val="28"/>
        </w:rPr>
        <w:t>Замечательная идея для развития детской фантазии. Предложите ребенку нарисовать фломастером длинную запутанную линию, состоящую из петелек и завитков. Если кроха еще мал, изобразите ее сами. Покажите, как петли можно превратить в веселых рыбок, крабов, осьминогов, подводные растения. С помощью цветных карандашей и неуемного воображения завитки оживают и превращаются в наполненный жизнью океан!</w:t>
      </w:r>
    </w:p>
    <w:p w:rsidR="00AF2C4F" w:rsidRPr="006B2BEC" w:rsidRDefault="00AF2C4F" w:rsidP="006B2BEC">
      <w:pPr>
        <w:jc w:val="center"/>
        <w:rPr>
          <w:rFonts w:ascii="Gill Sans MT Ext Condensed Bold" w:eastAsia="Calibri" w:hAnsi="Gill Sans MT Ext Condensed Bold" w:cs="Calibri"/>
          <w:sz w:val="28"/>
          <w:szCs w:val="28"/>
        </w:rPr>
      </w:pPr>
      <w:r w:rsidRPr="006B2BEC">
        <w:rPr>
          <w:rFonts w:ascii="Times New Roman" w:eastAsia="Calibri" w:hAnsi="Times New Roman" w:cs="Times New Roman"/>
          <w:sz w:val="28"/>
          <w:szCs w:val="28"/>
        </w:rPr>
        <w:t>Источник: ДЕТИ ДОМА... учатся, читают и играют</w:t>
      </w:r>
    </w:p>
    <w:p w:rsidR="002412FA" w:rsidRPr="006B2BEC" w:rsidRDefault="002412FA">
      <w:pPr>
        <w:rPr>
          <w:rFonts w:ascii="Gill Sans MT Ext Condensed Bold" w:hAnsi="Gill Sans MT Ext Condensed Bold"/>
        </w:rPr>
      </w:pPr>
    </w:p>
    <w:p w:rsidR="006B2BEC" w:rsidRDefault="006B2BEC"/>
    <w:p w:rsidR="006B2BEC" w:rsidRDefault="006B2BEC">
      <w:r>
        <w:rPr>
          <w:noProof/>
        </w:rPr>
        <w:drawing>
          <wp:inline distT="0" distB="0" distL="0" distR="0" wp14:anchorId="475F1989" wp14:editId="2663799C">
            <wp:extent cx="6762045" cy="575734"/>
            <wp:effectExtent l="0" t="0" r="0" b="0"/>
            <wp:docPr id="2" name="Рисунок 2" descr="C:\Users\ИНСТРУКТОР ФИЗО\Desktop\ШАБЛОНЫПРЕЗЕНТАЦИЙ\анимашки украшения\7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СТРУКТОР ФИЗО\Desktop\ШАБЛОНЫПРЕЗЕНТАЦИЙ\анимашки украшения\70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523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EC" w:rsidRDefault="006B2BEC"/>
    <w:sectPr w:rsidR="006B2BEC" w:rsidSect="006B2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45"/>
    <w:rsid w:val="002412FA"/>
    <w:rsid w:val="004C24E6"/>
    <w:rsid w:val="006B2BEC"/>
    <w:rsid w:val="00914B45"/>
    <w:rsid w:val="00A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</dc:creator>
  <cp:keywords/>
  <dc:description/>
  <cp:lastModifiedBy>киселева </cp:lastModifiedBy>
  <cp:revision>5</cp:revision>
  <dcterms:created xsi:type="dcterms:W3CDTF">2015-04-13T10:08:00Z</dcterms:created>
  <dcterms:modified xsi:type="dcterms:W3CDTF">2015-04-13T10:36:00Z</dcterms:modified>
</cp:coreProperties>
</file>